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05648" w14:textId="35A9B77E" w:rsidR="008B5414" w:rsidRPr="0011601D" w:rsidRDefault="008B5414" w:rsidP="00835293">
      <w:pPr>
        <w:spacing w:before="120" w:after="0" w:line="288" w:lineRule="auto"/>
        <w:contextualSpacing/>
        <w:jc w:val="right"/>
        <w:rPr>
          <w:rFonts w:eastAsia="Times New Roman" w:cs="Calibri"/>
          <w:b/>
          <w:i/>
          <w:lang w:eastAsia="pl-PL"/>
        </w:rPr>
      </w:pPr>
      <w:r w:rsidRPr="0011601D">
        <w:rPr>
          <w:rFonts w:eastAsia="Times New Roman" w:cs="Calibri"/>
          <w:b/>
          <w:i/>
          <w:lang w:eastAsia="pl-PL"/>
        </w:rPr>
        <w:tab/>
      </w:r>
      <w:r w:rsidRPr="0011601D">
        <w:rPr>
          <w:rFonts w:eastAsia="Times New Roman" w:cs="Calibri"/>
          <w:b/>
          <w:i/>
          <w:lang w:eastAsia="pl-PL"/>
        </w:rPr>
        <w:tab/>
      </w:r>
      <w:r w:rsidRPr="0011601D">
        <w:rPr>
          <w:rFonts w:eastAsia="Times New Roman" w:cs="Calibri"/>
          <w:b/>
          <w:i/>
          <w:lang w:eastAsia="pl-PL"/>
        </w:rPr>
        <w:tab/>
      </w:r>
      <w:r w:rsidRPr="0011601D">
        <w:rPr>
          <w:rFonts w:eastAsia="Times New Roman" w:cs="Calibri"/>
          <w:b/>
          <w:i/>
          <w:lang w:eastAsia="pl-PL"/>
        </w:rPr>
        <w:tab/>
        <w:t xml:space="preserve">Załącznik nr </w:t>
      </w:r>
      <w:r w:rsidR="00FD5FA4">
        <w:rPr>
          <w:rFonts w:eastAsia="Times New Roman" w:cs="Calibri"/>
          <w:b/>
          <w:i/>
          <w:lang w:eastAsia="pl-PL"/>
        </w:rPr>
        <w:t>2.1</w:t>
      </w:r>
      <w:r w:rsidRPr="0011601D">
        <w:rPr>
          <w:rFonts w:eastAsia="Times New Roman" w:cs="Calibri"/>
          <w:b/>
          <w:i/>
          <w:lang w:eastAsia="pl-PL"/>
        </w:rPr>
        <w:t xml:space="preserve"> do </w:t>
      </w:r>
      <w:r w:rsidR="0072256C" w:rsidRPr="0011601D">
        <w:rPr>
          <w:rFonts w:eastAsia="Times New Roman" w:cs="Calibri"/>
          <w:b/>
          <w:i/>
          <w:lang w:eastAsia="pl-PL"/>
        </w:rPr>
        <w:t>SWZ</w:t>
      </w:r>
    </w:p>
    <w:p w14:paraId="549AF94C" w14:textId="77777777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b/>
          <w:i/>
          <w:lang w:eastAsia="pl-PL"/>
        </w:rPr>
      </w:pPr>
    </w:p>
    <w:p w14:paraId="585ABD16" w14:textId="77777777" w:rsidR="008B5414" w:rsidRPr="00FD5FA4" w:rsidRDefault="008B5414" w:rsidP="008B5414">
      <w:pPr>
        <w:spacing w:before="120" w:after="0" w:line="288" w:lineRule="auto"/>
        <w:contextualSpacing/>
        <w:rPr>
          <w:rFonts w:eastAsia="Times New Roman" w:cs="Calibri"/>
          <w:b/>
          <w:i/>
          <w:color w:val="004E9A"/>
          <w:sz w:val="32"/>
          <w:szCs w:val="32"/>
          <w:lang w:eastAsia="pl-PL"/>
        </w:rPr>
      </w:pPr>
    </w:p>
    <w:p w14:paraId="2C14E516" w14:textId="50484E05" w:rsidR="008B5414" w:rsidRPr="00FD5FA4" w:rsidRDefault="008B5414" w:rsidP="008B5414">
      <w:pPr>
        <w:spacing w:before="120" w:after="0" w:line="288" w:lineRule="auto"/>
        <w:contextualSpacing/>
        <w:jc w:val="center"/>
        <w:rPr>
          <w:rFonts w:eastAsia="Times New Roman" w:cs="Calibri"/>
          <w:b/>
          <w:i/>
          <w:color w:val="004E9A"/>
          <w:sz w:val="32"/>
          <w:szCs w:val="32"/>
          <w:lang w:eastAsia="pl-PL"/>
        </w:rPr>
      </w:pPr>
      <w:r w:rsidRPr="00FD5FA4">
        <w:rPr>
          <w:rFonts w:eastAsia="Times New Roman" w:cs="Calibri"/>
          <w:b/>
          <w:i/>
          <w:color w:val="004E9A"/>
          <w:sz w:val="32"/>
          <w:szCs w:val="32"/>
          <w:lang w:eastAsia="pl-PL"/>
        </w:rPr>
        <w:t>Opis przedmiotu zamówienia – w</w:t>
      </w:r>
      <w:r w:rsidR="00FD5FA4">
        <w:rPr>
          <w:rFonts w:eastAsia="Times New Roman" w:cs="Calibri"/>
          <w:b/>
          <w:i/>
          <w:color w:val="004E9A"/>
          <w:sz w:val="32"/>
          <w:szCs w:val="32"/>
          <w:lang w:eastAsia="pl-PL"/>
        </w:rPr>
        <w:t xml:space="preserve">ymagania </w:t>
      </w:r>
      <w:r w:rsidRPr="00FD5FA4">
        <w:rPr>
          <w:rFonts w:eastAsia="Times New Roman" w:cs="Calibri"/>
          <w:b/>
          <w:i/>
          <w:color w:val="004E9A"/>
          <w:sz w:val="32"/>
          <w:szCs w:val="32"/>
          <w:lang w:eastAsia="pl-PL"/>
        </w:rPr>
        <w:t>szczegółowe</w:t>
      </w:r>
    </w:p>
    <w:p w14:paraId="157A9921" w14:textId="77777777" w:rsidR="00FB3EAB" w:rsidRPr="0011601D" w:rsidRDefault="00FB3EAB" w:rsidP="00CD0883">
      <w:pPr>
        <w:jc w:val="center"/>
        <w:rPr>
          <w:b/>
          <w:bCs/>
        </w:rPr>
      </w:pPr>
    </w:p>
    <w:p w14:paraId="77AF5CF4" w14:textId="7E9943FE" w:rsidR="00572A1B" w:rsidRPr="00832673" w:rsidRDefault="00572A1B" w:rsidP="00572A1B">
      <w:pPr>
        <w:spacing w:line="288" w:lineRule="auto"/>
        <w:jc w:val="center"/>
        <w:rPr>
          <w:rFonts w:ascii="Calibri" w:hAnsi="Calibri" w:cs="Calibri"/>
          <w:b/>
          <w:i/>
        </w:rPr>
      </w:pPr>
      <w:bookmarkStart w:id="0" w:name="_Hlk227831564"/>
      <w:r w:rsidRPr="00832673">
        <w:rPr>
          <w:rFonts w:ascii="Calibri" w:hAnsi="Calibri" w:cs="Calibri"/>
          <w:b/>
          <w:bCs/>
          <w:i/>
        </w:rPr>
        <w:t>Wybór dostawcy usługi Security Operations Center (SOC) polegającej na monitorowaniu w trybie ciągłym systemów teleinformatycznych oraz sieci informatycznych Górnośląskiego Towarzystwa Lotniczego S.A., a także reagowanie na pojawiające się incydenty bezpieczeństw</w:t>
      </w:r>
      <w:bookmarkEnd w:id="0"/>
    </w:p>
    <w:p w14:paraId="7AC87D02" w14:textId="77777777" w:rsidR="00693EC3" w:rsidRPr="0011601D" w:rsidRDefault="00693EC3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</w:p>
    <w:p w14:paraId="177617D5" w14:textId="77777777" w:rsidR="00693EC3" w:rsidRPr="0011601D" w:rsidRDefault="00693EC3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</w:p>
    <w:p w14:paraId="6E79641B" w14:textId="7870B8FF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 xml:space="preserve">Pełna nazwa </w:t>
      </w:r>
      <w:r w:rsidR="00AD48FC" w:rsidRPr="0011601D">
        <w:rPr>
          <w:rFonts w:eastAsia="Times New Roman" w:cs="Calibri"/>
          <w:lang w:eastAsia="pl-PL"/>
        </w:rPr>
        <w:t>Wykonawcy …</w:t>
      </w:r>
      <w:r w:rsidRPr="0011601D">
        <w:rPr>
          <w:rFonts w:eastAsia="Times New Roman" w:cs="Calibri"/>
          <w:lang w:eastAsia="pl-PL"/>
        </w:rPr>
        <w:t>………………………………………………*</w:t>
      </w:r>
    </w:p>
    <w:p w14:paraId="42025885" w14:textId="77777777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u w:val="single"/>
          <w:lang w:eastAsia="pl-PL"/>
        </w:rPr>
      </w:pPr>
      <w:r w:rsidRPr="0011601D">
        <w:rPr>
          <w:rFonts w:eastAsia="Times New Roman" w:cs="Calibri"/>
          <w:lang w:eastAsia="pl-PL"/>
        </w:rPr>
        <w:t>(należy dokładnie podać dane np.: wg aktualnego wpisu do właściwego rejestru/ centralnej ewidencji i informacji o działalności gospodarczej)</w:t>
      </w:r>
    </w:p>
    <w:p w14:paraId="6F0AB1C4" w14:textId="77777777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</w:p>
    <w:p w14:paraId="0852A90A" w14:textId="72BB524C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>Nr KRS (dotyczy spółki wpisanej do Krajowego Rejestru Sądowego) ……………</w:t>
      </w:r>
      <w:r w:rsidR="003D20B3" w:rsidRPr="0011601D">
        <w:rPr>
          <w:rFonts w:eastAsia="Times New Roman" w:cs="Calibri"/>
          <w:lang w:eastAsia="pl-PL"/>
        </w:rPr>
        <w:t>……</w:t>
      </w:r>
      <w:r w:rsidRPr="0011601D">
        <w:rPr>
          <w:rFonts w:eastAsia="Times New Roman" w:cs="Calibri"/>
          <w:lang w:eastAsia="pl-PL"/>
        </w:rPr>
        <w:t>.</w:t>
      </w:r>
    </w:p>
    <w:p w14:paraId="662B896C" w14:textId="77777777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>NIP: ……………………</w:t>
      </w:r>
    </w:p>
    <w:p w14:paraId="2F43D531" w14:textId="77777777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>Regon: …………………</w:t>
      </w:r>
    </w:p>
    <w:p w14:paraId="58569449" w14:textId="4B5975B0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 xml:space="preserve">Adres siedziby </w:t>
      </w:r>
      <w:r w:rsidR="00AD48FC" w:rsidRPr="0011601D">
        <w:rPr>
          <w:rFonts w:eastAsia="Times New Roman" w:cs="Calibri"/>
          <w:lang w:eastAsia="pl-PL"/>
        </w:rPr>
        <w:t>Wykonawcy …</w:t>
      </w:r>
      <w:r w:rsidRPr="0011601D">
        <w:rPr>
          <w:rFonts w:eastAsia="Times New Roman" w:cs="Calibri"/>
          <w:lang w:eastAsia="pl-PL"/>
        </w:rPr>
        <w:t>……………………………………………….</w:t>
      </w:r>
    </w:p>
    <w:p w14:paraId="0C83AC69" w14:textId="3FF242B0" w:rsidR="008B5414" w:rsidRPr="0011601D" w:rsidRDefault="008B5414" w:rsidP="008B5414">
      <w:pPr>
        <w:spacing w:before="120" w:after="0" w:line="288" w:lineRule="auto"/>
        <w:contextualSpacing/>
        <w:rPr>
          <w:rFonts w:eastAsia="Times New Roman" w:cs="Calibri"/>
          <w:lang w:eastAsia="pl-PL"/>
        </w:rPr>
      </w:pPr>
      <w:r w:rsidRPr="0011601D">
        <w:rPr>
          <w:rFonts w:eastAsia="Times New Roman" w:cs="Calibri"/>
          <w:lang w:eastAsia="pl-PL"/>
        </w:rPr>
        <w:t>Adres e-mail: ……………</w:t>
      </w:r>
      <w:r w:rsidR="003D20B3" w:rsidRPr="0011601D">
        <w:rPr>
          <w:rFonts w:eastAsia="Times New Roman" w:cs="Calibri"/>
          <w:lang w:eastAsia="pl-PL"/>
        </w:rPr>
        <w:t>……</w:t>
      </w:r>
      <w:r w:rsidRPr="0011601D">
        <w:rPr>
          <w:rFonts w:eastAsia="Times New Roman" w:cs="Calibri"/>
          <w:lang w:eastAsia="pl-PL"/>
        </w:rPr>
        <w:t>……………………………………</w:t>
      </w:r>
    </w:p>
    <w:p w14:paraId="08291D45" w14:textId="77777777" w:rsidR="008B5414" w:rsidRPr="00835293" w:rsidRDefault="008B5414" w:rsidP="008B5414">
      <w:pPr>
        <w:spacing w:before="120" w:after="0" w:line="288" w:lineRule="auto"/>
        <w:contextualSpacing/>
        <w:rPr>
          <w:rFonts w:eastAsia="Times New Roman" w:cs="Calibri"/>
          <w:b/>
          <w:i/>
          <w:sz w:val="18"/>
          <w:szCs w:val="18"/>
          <w:lang w:eastAsia="pl-PL"/>
        </w:rPr>
      </w:pPr>
    </w:p>
    <w:p w14:paraId="2C5484B5" w14:textId="4AD47216" w:rsidR="008B5414" w:rsidRPr="00835293" w:rsidRDefault="008B5414" w:rsidP="008B5414">
      <w:pPr>
        <w:spacing w:before="120" w:after="0" w:line="288" w:lineRule="auto"/>
        <w:contextualSpacing/>
        <w:jc w:val="both"/>
        <w:rPr>
          <w:rFonts w:eastAsia="Times New Roman" w:cs="Calibri"/>
          <w:b/>
          <w:i/>
          <w:sz w:val="18"/>
          <w:szCs w:val="18"/>
          <w:lang w:eastAsia="pl-PL"/>
        </w:rPr>
      </w:pPr>
      <w:r w:rsidRPr="00835293">
        <w:rPr>
          <w:rFonts w:eastAsia="Times New Roman" w:cs="Calibri"/>
          <w:b/>
          <w:i/>
          <w:sz w:val="18"/>
          <w:szCs w:val="18"/>
          <w:lang w:eastAsia="pl-PL"/>
        </w:rPr>
        <w:t xml:space="preserve">* w przypadku spółki </w:t>
      </w:r>
      <w:r w:rsidR="00AD48FC" w:rsidRPr="00835293">
        <w:rPr>
          <w:rFonts w:eastAsia="Times New Roman" w:cs="Calibri"/>
          <w:b/>
          <w:i/>
          <w:sz w:val="18"/>
          <w:szCs w:val="18"/>
          <w:lang w:eastAsia="pl-PL"/>
        </w:rPr>
        <w:t>cywilnej należy</w:t>
      </w:r>
      <w:r w:rsidRPr="00835293">
        <w:rPr>
          <w:rFonts w:eastAsia="Times New Roman" w:cs="Calibri"/>
          <w:b/>
          <w:i/>
          <w:sz w:val="18"/>
          <w:szCs w:val="18"/>
          <w:lang w:eastAsia="pl-PL"/>
        </w:rPr>
        <w:t xml:space="preserve"> wskazać dane wszystkich wspólników.  Powyższy wzór danych należy skopiować i uzupełnić odpowiednią ilość razy. </w:t>
      </w:r>
    </w:p>
    <w:p w14:paraId="2954DFEB" w14:textId="16FC94BC" w:rsidR="00CD0883" w:rsidRPr="0011601D" w:rsidRDefault="00CD0883" w:rsidP="00A95048">
      <w:pPr>
        <w:jc w:val="both"/>
      </w:pPr>
    </w:p>
    <w:tbl>
      <w:tblPr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7334"/>
        <w:gridCol w:w="1738"/>
      </w:tblGrid>
      <w:tr w:rsidR="0011601D" w:rsidRPr="0011601D" w14:paraId="5E595EE7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DB75DB" w14:textId="25D54587" w:rsidR="008B5414" w:rsidRPr="0011601D" w:rsidRDefault="00B520A1" w:rsidP="00073A97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  <w:r>
              <w:rPr>
                <w:rFonts w:eastAsia="Times New Roman" w:cs="Calibri"/>
                <w:b/>
                <w:lang w:eastAsia="pl-PL"/>
              </w:rPr>
              <w:t>l.p.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54248" w14:textId="77777777" w:rsidR="008B5414" w:rsidRPr="0011601D" w:rsidRDefault="008B5414" w:rsidP="00073A97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  <w:r w:rsidRPr="0011601D">
              <w:rPr>
                <w:rFonts w:eastAsia="Times New Roman" w:cs="Calibri"/>
                <w:b/>
                <w:lang w:eastAsia="pl-PL"/>
              </w:rPr>
              <w:t>WYMAGANIA ZAMAWIAJĄCEGO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710A" w14:textId="77777777" w:rsidR="008B5414" w:rsidRPr="0011601D" w:rsidRDefault="008B5414" w:rsidP="00073A97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  <w:r w:rsidRPr="0011601D">
              <w:rPr>
                <w:rFonts w:eastAsia="Times New Roman" w:cs="Calibri"/>
                <w:b/>
                <w:lang w:eastAsia="pl-PL"/>
              </w:rPr>
              <w:t>OFERTA WYKONAWCY</w:t>
            </w:r>
          </w:p>
        </w:tc>
      </w:tr>
      <w:tr w:rsidR="00B520A1" w:rsidRPr="0011601D" w14:paraId="3B7404EF" w14:textId="77777777" w:rsidTr="00B520A1">
        <w:trPr>
          <w:trHeight w:val="599"/>
        </w:trPr>
        <w:tc>
          <w:tcPr>
            <w:tcW w:w="7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7690D7" w14:textId="77777777" w:rsidR="00B520A1" w:rsidRPr="0011601D" w:rsidRDefault="00B520A1" w:rsidP="00073A97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7C66" w14:textId="6EC69873" w:rsidR="00B520A1" w:rsidRPr="0011601D" w:rsidRDefault="00B520A1" w:rsidP="00073A97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  <w:r w:rsidRPr="0011601D">
              <w:rPr>
                <w:rFonts w:eastAsia="Times New Roman" w:cs="Calibri"/>
                <w:b/>
                <w:lang w:eastAsia="pl-PL"/>
              </w:rPr>
              <w:t>Wypełnia Wykonawca</w:t>
            </w:r>
          </w:p>
        </w:tc>
      </w:tr>
      <w:tr w:rsidR="00B520A1" w:rsidRPr="0011601D" w14:paraId="65B6AE36" w14:textId="77777777" w:rsidTr="00B520A1">
        <w:trPr>
          <w:trHeight w:val="599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A1F7C" w14:textId="0C3042C9" w:rsidR="00B520A1" w:rsidRPr="0011601D" w:rsidRDefault="00B520A1" w:rsidP="00B520A1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  <w:r w:rsidRPr="0041286A">
              <w:rPr>
                <w:b/>
              </w:rPr>
              <w:t xml:space="preserve">Minimalne wymaganie dotyczące świadczenia usługi Security </w:t>
            </w:r>
            <w:proofErr w:type="spellStart"/>
            <w:r w:rsidRPr="0041286A">
              <w:rPr>
                <w:b/>
              </w:rPr>
              <w:t>Operation</w:t>
            </w:r>
            <w:proofErr w:type="spellEnd"/>
            <w:r w:rsidRPr="0041286A">
              <w:rPr>
                <w:b/>
              </w:rPr>
              <w:t xml:space="preserve"> Center</w:t>
            </w:r>
          </w:p>
        </w:tc>
      </w:tr>
      <w:tr w:rsidR="0011601D" w:rsidRPr="0011601D" w14:paraId="5D24A4F1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6497A" w14:textId="28B305AC" w:rsidR="008B5414" w:rsidRPr="0011601D" w:rsidRDefault="008B5414" w:rsidP="00073A97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8A77" w14:textId="3D621FCA" w:rsidR="008B5414" w:rsidRPr="0011601D" w:rsidRDefault="007F6C89" w:rsidP="00B520A1">
            <w:pPr>
              <w:spacing w:after="0" w:line="228" w:lineRule="auto"/>
              <w:ind w:right="14"/>
              <w:jc w:val="both"/>
              <w:rPr>
                <w:rFonts w:cstheme="minorHAnsi"/>
              </w:rPr>
            </w:pPr>
            <w:r>
              <w:t>Usługa świadczona w trybie 24h/7/365 dni w roku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B319" w14:textId="77777777" w:rsidR="008B5414" w:rsidRPr="0011601D" w:rsidRDefault="008B5414" w:rsidP="00073A97">
            <w:pPr>
              <w:spacing w:after="0" w:line="240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11601D" w:rsidRPr="002E428C" w14:paraId="372B3018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D889BD" w14:textId="76ED4DBB" w:rsidR="008B5414" w:rsidRPr="0011601D" w:rsidRDefault="008B5414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2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0FD8" w14:textId="70642CAD" w:rsidR="008B5414" w:rsidRPr="002E428C" w:rsidRDefault="007F6C89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ISO 27001, ISO 9001, ISO 22301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B8CD" w14:textId="77777777" w:rsidR="008B5414" w:rsidRPr="002E428C" w:rsidRDefault="008B5414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11601D" w:rsidRPr="002E428C" w14:paraId="5E73E592" w14:textId="77777777" w:rsidTr="00B520A1">
        <w:trPr>
          <w:trHeight w:val="5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E0D53A" w14:textId="08CBEC42" w:rsidR="00073A97" w:rsidRPr="0011601D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3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BC1A" w14:textId="678CB1DA" w:rsidR="00073A97" w:rsidRPr="002E428C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 xml:space="preserve">Wykonawca przejmuje nadzór i współzarządza systemami typu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endpoint</w:t>
            </w:r>
            <w:proofErr w:type="spellEnd"/>
            <w:r w:rsidRPr="002E428C">
              <w:rPr>
                <w:rFonts w:eastAsia="Times New Roman" w:cs="Calibri"/>
                <w:lang w:eastAsia="pl-PL"/>
              </w:rPr>
              <w:t xml:space="preserve">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security</w:t>
            </w:r>
            <w:proofErr w:type="spellEnd"/>
            <w:r w:rsidRPr="002E428C">
              <w:rPr>
                <w:rFonts w:eastAsia="Times New Roman" w:cs="Calibri"/>
                <w:lang w:eastAsia="pl-PL"/>
              </w:rPr>
              <w:t xml:space="preserve">,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edr</w:t>
            </w:r>
            <w:proofErr w:type="spellEnd"/>
            <w:r w:rsidRPr="002E428C">
              <w:rPr>
                <w:rFonts w:eastAsia="Times New Roman" w:cs="Calibri"/>
                <w:lang w:eastAsia="pl-PL"/>
              </w:rPr>
              <w:t xml:space="preserve">,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xdr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2DD4" w14:textId="77777777" w:rsidR="00073A97" w:rsidRPr="002E428C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11601D" w:rsidRPr="002E428C" w14:paraId="7FA7F1CD" w14:textId="77777777" w:rsidTr="00B520A1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1A07F5" w14:textId="1233540E" w:rsidR="00073A97" w:rsidRPr="0011601D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4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0DE8" w14:textId="48FEE987" w:rsidR="00073A97" w:rsidRPr="002E428C" w:rsidDel="008B5414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umiejętności ochrony przed atakami sieciowymi.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5731" w14:textId="77777777" w:rsidR="00073A97" w:rsidRPr="002E428C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11601D" w:rsidRPr="0011601D" w14:paraId="4CBBD5F9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8A1702" w14:textId="562C59C7" w:rsidR="00073A97" w:rsidRPr="0011601D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5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66AA" w14:textId="35D25D5D" w:rsidR="00073A97" w:rsidRPr="0011601D" w:rsidDel="008B5414" w:rsidRDefault="002E428C" w:rsidP="00B520A1">
            <w:pPr>
              <w:spacing w:after="0" w:line="228" w:lineRule="auto"/>
              <w:ind w:right="14"/>
              <w:jc w:val="both"/>
              <w:rPr>
                <w:rFonts w:cstheme="minorHAnsi"/>
              </w:rPr>
            </w:pPr>
            <w:r>
              <w:t>Wykonawca posiada umiejętności zabezpieczenia przeglądarki internetowej.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77C7" w14:textId="77777777" w:rsidR="00073A97" w:rsidRPr="0011601D" w:rsidRDefault="00073A97" w:rsidP="00230FDA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11601D" w:rsidRPr="002E428C" w14:paraId="3D5314A5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A4E7CC" w14:textId="7E7D0613" w:rsidR="00073A97" w:rsidRPr="0011601D" w:rsidRDefault="002E428C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47E3" w14:textId="2872881E" w:rsidR="00073A97" w:rsidRPr="002E428C" w:rsidDel="008B5414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umiejętności wdrożenia odpowiednich polityk blokowania urządzeń USB.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BB3F2" w14:textId="77777777" w:rsidR="00073A97" w:rsidRPr="002E428C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11601D" w:rsidRPr="002E428C" w14:paraId="6B4B44C8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B61E6" w14:textId="1D5EFE7E" w:rsidR="00073A97" w:rsidRPr="0011601D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7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78BEC" w14:textId="5C52EB1A" w:rsidR="00073A97" w:rsidRPr="002E428C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umiejętności z konfiguracji polityk bezpieczeństwa związanych z SSL/TLS.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AEA2" w14:textId="77777777" w:rsidR="00073A97" w:rsidRPr="002E428C" w:rsidRDefault="00073A97" w:rsidP="00230FDA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2E428C" w:rsidRPr="002E428C" w14:paraId="6333CBDD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7EF25" w14:textId="6055D75A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lastRenderedPageBreak/>
              <w:t>8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2626" w14:textId="68A0AD00" w:rsidR="002E428C" w:rsidRPr="002E428C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umiejętności skanowania oraz filtrowania protokołów tj. HTTP(s), POP3(S), IMAP(S).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5320" w14:textId="77777777" w:rsidR="002E428C" w:rsidRPr="002E428C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2E428C" w:rsidRPr="002E428C" w14:paraId="39D6D822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15F4F9" w14:textId="58337EA5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9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BCC3" w14:textId="1483866A" w:rsidR="002E428C" w:rsidRPr="002E428C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 xml:space="preserve">Wykonawca posiada umiejętności ochrony jednostek przed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botnetami</w:t>
            </w:r>
            <w:proofErr w:type="spellEnd"/>
            <w:r w:rsidRPr="002E428C">
              <w:rPr>
                <w:rFonts w:eastAsia="Times New Roman" w:cs="Calibri"/>
                <w:lang w:eastAsia="pl-PL"/>
              </w:rPr>
              <w:t xml:space="preserve">, </w:t>
            </w:r>
            <w:proofErr w:type="spellStart"/>
            <w:r w:rsidRPr="002E428C">
              <w:rPr>
                <w:rFonts w:eastAsia="Times New Roman" w:cs="Calibri"/>
                <w:lang w:eastAsia="pl-PL"/>
              </w:rPr>
              <w:t>Phishingiem</w:t>
            </w:r>
            <w:proofErr w:type="spellEnd"/>
            <w:r w:rsidRPr="002E428C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698B" w14:textId="77777777" w:rsidR="002E428C" w:rsidRPr="002E428C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2E428C" w:rsidRPr="002E428C" w14:paraId="062BAA6D" w14:textId="77777777" w:rsidTr="00B520A1">
        <w:trPr>
          <w:trHeight w:val="6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DED67" w14:textId="4A8E6FCF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10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5200" w14:textId="11B001C7" w:rsidR="002E428C" w:rsidRPr="002E428C" w:rsidRDefault="002E428C" w:rsidP="00B520A1">
            <w:pPr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2E428C">
              <w:rPr>
                <w:rFonts w:eastAsia="Times New Roman" w:cs="Calibri"/>
                <w:lang w:eastAsia="pl-PL"/>
              </w:rPr>
              <w:t>Wykonawca posiada umiejętności wykrywania zmian w aplikacjach pod kątem wstrzyknięcia złośliwego kodu.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8BB7" w14:textId="3325E250" w:rsidR="002E428C" w:rsidRPr="002E428C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</w:p>
        </w:tc>
      </w:tr>
      <w:tr w:rsidR="002E428C" w:rsidRPr="0011601D" w14:paraId="7963F860" w14:textId="77777777" w:rsidTr="00B520A1">
        <w:trPr>
          <w:trHeight w:val="7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36B53F" w14:textId="5564394E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11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347C" w14:textId="061BE951" w:rsidR="002E428C" w:rsidRPr="0011601D" w:rsidRDefault="002E428C" w:rsidP="00B520A1">
            <w:pPr>
              <w:jc w:val="both"/>
            </w:pPr>
            <w:r>
              <w:t>Wykonawca posiada umiejętności tworzenia reguł detekcji niepożądanych aplikacji.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69F6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6A5D25E5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C4C1D" w14:textId="3E6269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12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E06F" w14:textId="5C319A46" w:rsidR="002E428C" w:rsidRPr="0011601D" w:rsidRDefault="002E428C" w:rsidP="00B520A1">
            <w:pPr>
              <w:spacing w:after="0" w:line="240" w:lineRule="auto"/>
              <w:jc w:val="both"/>
            </w:pPr>
            <w:r w:rsidRPr="00D2383A">
              <w:t>Wykonawca posiada umiejętności rozpoznawania i blokowana zagrożeń typu zero-</w:t>
            </w:r>
            <w:proofErr w:type="spellStart"/>
            <w:r w:rsidRPr="00D2383A">
              <w:t>day</w:t>
            </w:r>
            <w:proofErr w:type="spellEnd"/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CB60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2B420230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957B11" w14:textId="6074D52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13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12D8" w14:textId="33B63110" w:rsidR="002E428C" w:rsidRPr="0011601D" w:rsidRDefault="002E428C" w:rsidP="00B520A1">
            <w:pPr>
              <w:jc w:val="both"/>
            </w:pPr>
            <w:r>
              <w:t>Wykonawca posiada umiejętności blokowania ataków typu “BRUTE-FORCE”.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AFDF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0C21BF83" w14:textId="77777777" w:rsidTr="00B520A1">
        <w:trPr>
          <w:trHeight w:val="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C24411" w14:textId="7D22364B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14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0E07" w14:textId="4C4F8D7B" w:rsidR="002E428C" w:rsidRPr="0011601D" w:rsidRDefault="002E428C" w:rsidP="00B520A1">
            <w:pPr>
              <w:jc w:val="both"/>
              <w:rPr>
                <w:rFonts w:cstheme="minorHAnsi"/>
              </w:rPr>
            </w:pPr>
            <w:r>
              <w:t>Wykonawca posiada umiejętności określenia stopnia zabezpieczenia infrastruktury.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F1D2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5D4D8D3D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A45DD9" w14:textId="2489E87D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15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1443" w14:textId="327ED3EA" w:rsidR="002E428C" w:rsidRPr="00835293" w:rsidRDefault="002E428C" w:rsidP="00B520A1">
            <w:pPr>
              <w:jc w:val="both"/>
            </w:pPr>
            <w:r>
              <w:t xml:space="preserve">Wykonawca posiada umiejętności określenia potencjalnie najbardziej narażonych na atak urządzeń końcowych i będzie wykazywał te urządzenia </w:t>
            </w:r>
            <w:r w:rsidR="00B520A1">
              <w:br/>
            </w:r>
            <w:r>
              <w:t>w raporcie, na prośbę Zamawiającego.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44A7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11557FBC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E27A87" w14:textId="59A8C605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11601D">
              <w:rPr>
                <w:rFonts w:eastAsia="Times New Roman" w:cs="Calibri"/>
                <w:lang w:eastAsia="pl-PL"/>
              </w:rPr>
              <w:t>16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739F" w14:textId="299A7628" w:rsidR="002E428C" w:rsidRPr="00835293" w:rsidRDefault="002E428C" w:rsidP="00B520A1">
            <w:pPr>
              <w:jc w:val="both"/>
              <w:rPr>
                <w:rFonts w:cstheme="minorHAnsi"/>
              </w:rPr>
            </w:pPr>
            <w:r w:rsidRPr="006C13E5">
              <w:t xml:space="preserve">Wykonawca posiada umiejętności z konfiguracji szyfrowania stacji roboczych </w:t>
            </w:r>
            <w:r w:rsidR="00B520A1">
              <w:br/>
            </w:r>
            <w:r w:rsidRPr="006C13E5">
              <w:t xml:space="preserve">z systemami Windows oraz </w:t>
            </w:r>
            <w:proofErr w:type="spellStart"/>
            <w:r w:rsidRPr="006C13E5">
              <w:t>macOS</w:t>
            </w:r>
            <w:proofErr w:type="spellEnd"/>
            <w:r w:rsidRPr="006C13E5">
              <w:t xml:space="preserve"> wraz z wprowadzeniem dodatkowej warstwy ochrony w postaci konieczności zalogowania się przed rozpoczęciem wczytywania systemu.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67CA" w14:textId="77777777" w:rsidR="002E428C" w:rsidRPr="0011601D" w:rsidRDefault="002E428C" w:rsidP="002E428C">
            <w:pPr>
              <w:spacing w:after="0" w:line="240" w:lineRule="auto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2E428C" w:rsidRPr="0011601D" w14:paraId="22B6CE44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201268" w14:textId="3AC19A03" w:rsidR="002E428C" w:rsidRPr="00835293" w:rsidRDefault="002E428C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835293">
              <w:rPr>
                <w:rFonts w:eastAsia="Times New Roman" w:cs="Calibri"/>
                <w:lang w:eastAsia="pl-PL"/>
              </w:rPr>
              <w:t>17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02D7" w14:textId="4FEA2ED1" w:rsidR="002E428C" w:rsidRPr="00835293" w:rsidRDefault="002E428C" w:rsidP="00B520A1">
            <w:pPr>
              <w:jc w:val="both"/>
            </w:pPr>
            <w:r>
              <w:t xml:space="preserve">Wykonawca przeprowadzi Audyt obecnej konfiguracji systemu typu </w:t>
            </w:r>
            <w:proofErr w:type="spellStart"/>
            <w:r>
              <w:t>endpoint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  <w:r>
              <w:t>, w wyniku czego przekaże Zamawiającemu informacje odnośnie tego c</w:t>
            </w:r>
            <w:r w:rsidRPr="00F35156">
              <w:t xml:space="preserve">o </w:t>
            </w:r>
            <w:r>
              <w:t xml:space="preserve">należy </w:t>
            </w:r>
            <w:r w:rsidRPr="00F35156">
              <w:t>zmienić, co poprawić, co dodać</w:t>
            </w:r>
            <w:r>
              <w:t xml:space="preserve"> aby bardziej chronić urządzenia końcowe.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AA88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16429B1D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C6C1BB" w14:textId="303E4A05" w:rsidR="002E428C" w:rsidRPr="00835293" w:rsidRDefault="000410CD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18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EE8A" w14:textId="0D5CB4CC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 xml:space="preserve">Wykonawca wdroży, poprawi, doda na polecenie Zamawiającego polityki bezpieczeństwa, do systemu typu </w:t>
            </w:r>
            <w:proofErr w:type="spellStart"/>
            <w:r>
              <w:t>endpoint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E22C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3B898F07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5FA3D" w14:textId="60AA6EFE" w:rsidR="002E428C" w:rsidRPr="00835293" w:rsidRDefault="000410CD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19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AC43" w14:textId="7B6E900E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 xml:space="preserve">Zamawiający posiada system typu </w:t>
            </w:r>
            <w:proofErr w:type="spellStart"/>
            <w:r>
              <w:t>endpoint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  <w:r>
              <w:t xml:space="preserve"> zarówno na komputerach użytkowników, telefonach jak i serwerach. Wykonawca jest zobligowany do obsługi każdego urządzenia końcowego.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3F5C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3307FEF3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E1B2C1" w14:textId="0570E390" w:rsidR="002E428C" w:rsidRPr="00835293" w:rsidRDefault="000410CD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20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84DB" w14:textId="40375E35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 xml:space="preserve">Wykonawca posiada umiejętności przeprowadzenia symulacji kampanii </w:t>
            </w:r>
            <w:proofErr w:type="spellStart"/>
            <w:r>
              <w:t>Phishingowych</w:t>
            </w:r>
            <w:proofErr w:type="spellEnd"/>
            <w:r>
              <w:t xml:space="preserve"> przeciwko organizacji i będzie je przeprowadzał na prośbę </w:t>
            </w:r>
            <w:proofErr w:type="spellStart"/>
            <w:r>
              <w:t>Zamawiajacego</w:t>
            </w:r>
            <w:proofErr w:type="spellEnd"/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B13B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57CD9642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701659" w14:textId="56D6C442" w:rsidR="002E428C" w:rsidRPr="00835293" w:rsidRDefault="000410CD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21</w:t>
            </w:r>
            <w:r w:rsidR="0041286A">
              <w:rPr>
                <w:rFonts w:eastAsia="Times New Roman" w:cs="Calibri"/>
                <w:lang w:eastAsia="pl-PL"/>
              </w:rPr>
              <w:t>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22A2" w14:textId="28162B1A" w:rsidR="002E428C" w:rsidRPr="00835293" w:rsidRDefault="002E428C" w:rsidP="00B520A1">
            <w:pPr>
              <w:jc w:val="both"/>
              <w:rPr>
                <w:rFonts w:cstheme="minorHAnsi"/>
              </w:rPr>
            </w:pPr>
            <w:r w:rsidRPr="00D2383A">
              <w:t>Wykonawca posiada umiejętności tworzenia niestandardowych reguł wykrywających określone niepożądane działania/zdarzenia na jednostkach końcowych</w:t>
            </w:r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7392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4C9AE2BA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DEF9D" w14:textId="0833F39E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22.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2BC8" w14:textId="38EAFE43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>Wykonawca po wykryciu incydentu, natychmiast powinien zgłosić to Zamawiającemu, jednocześnie dokonując w razie krytycznej sytuacji i braku informacji od strony Zamawiającego izolacji urządzenia od innych zasobów.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8667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2D76D680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18ACCB" w14:textId="4C15AD7E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B1EC" w14:textId="580E2F79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>Zamawiający może poprosić Wykonawcę o wspólne podjęcie działań naprawczych związanych z wykrytym incydentem.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A431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4A45C471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DB41A" w14:textId="76ADA458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lastRenderedPageBreak/>
              <w:t>24.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3247B" w14:textId="19E6BA55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>Wykonawca na prośbę Zamawiającego (nielimitowana ilość razy, ale nie częściej niż co 3msc) przeprowadzi kolejny Audyt i wyda zalecenia.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7720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5FBCCD16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0392" w14:textId="78EB8F06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DFE4" w14:textId="25B3A4EA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 xml:space="preserve">Wykonawca transferuje wiedzę do pracowników Zamawiającego z zakresu </w:t>
            </w:r>
            <w:proofErr w:type="spellStart"/>
            <w:r>
              <w:t>cyberbezpieczeństwa</w:t>
            </w:r>
            <w:proofErr w:type="spellEnd"/>
            <w:r>
              <w:t xml:space="preserve">, dobrych praktyk, zabezpieczeń urządzeń końcowych </w:t>
            </w:r>
            <w:r w:rsidR="00B520A1">
              <w:br/>
            </w:r>
            <w:r>
              <w:t>i serwerowych.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FE3A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558E9BFC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085B0B" w14:textId="6D414A31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8480" w14:textId="41AFB5CD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>Zamawiający może korzystać nielimitowaną ilość godzin z konsultacji w zakresie bezpieczeństwa, czy wdrażanych procedur bezpieczeństwa w organizacji.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CB43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321DE990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DE45D5" w14:textId="51AC9552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B793" w14:textId="7FE59908" w:rsidR="002E428C" w:rsidRPr="00835293" w:rsidRDefault="002E428C" w:rsidP="00B520A1">
            <w:pPr>
              <w:jc w:val="both"/>
              <w:rPr>
                <w:rFonts w:cstheme="minorHAnsi"/>
              </w:rPr>
            </w:pPr>
            <w:r>
              <w:t xml:space="preserve">Wykonawca we współpracy z Zamawiającym wskaże systemy, oprogramowanie i inne rozwiązania z których należy zabierać LOGI i wskaże czas ich przechowywania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48E9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2302A186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024684" w14:textId="17690C38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E72E" w14:textId="47D14018" w:rsidR="002E428C" w:rsidRPr="00835293" w:rsidRDefault="007C7C47" w:rsidP="00B520A1">
            <w:pPr>
              <w:jc w:val="both"/>
              <w:rPr>
                <w:rFonts w:cstheme="minorHAnsi"/>
              </w:rPr>
            </w:pPr>
            <w:r>
              <w:t>Usługa świadczona przez Wykonawcę musi polegać</w:t>
            </w:r>
            <w:r w:rsidRPr="00B96D85">
              <w:t xml:space="preserve"> na pełnej analizie incydentu, który pojawia się w jaki</w:t>
            </w:r>
            <w:r>
              <w:t>ej</w:t>
            </w:r>
            <w:r w:rsidRPr="00B96D85">
              <w:t xml:space="preserve">kolwiek konsoli udostępnionej przez już istniejący program </w:t>
            </w:r>
            <w:proofErr w:type="spellStart"/>
            <w:r w:rsidRPr="00B96D85">
              <w:t>endpointowy</w:t>
            </w:r>
            <w:proofErr w:type="spellEnd"/>
            <w:r w:rsidRPr="00B96D85">
              <w:t xml:space="preserve"> </w:t>
            </w:r>
            <w:r>
              <w:t>Zamawiającego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B684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10F3BFE5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42D27B" w14:textId="63FE9953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29.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B61D" w14:textId="57164997" w:rsidR="002E428C" w:rsidRPr="00835293" w:rsidRDefault="007C7C47" w:rsidP="00B520A1">
            <w:pPr>
              <w:jc w:val="both"/>
              <w:rPr>
                <w:rFonts w:cstheme="minorHAnsi"/>
              </w:rPr>
            </w:pPr>
            <w:r>
              <w:t xml:space="preserve">Wykonawca zapewni comiesięczny biuletyn bezpieczeństwa, w którym zawarte będą informację o podatnościach wykrytych na </w:t>
            </w:r>
            <w:r w:rsidR="007B3673">
              <w:t>Ś</w:t>
            </w:r>
            <w:r>
              <w:t>wiecie i o możliwościach szybkiego ich załatania – o ile takie rozwiązanie istnieje.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5313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2E428C" w:rsidRPr="0011601D" w14:paraId="0823862D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FFBD0" w14:textId="2BB109F9" w:rsidR="002E428C" w:rsidRPr="00835293" w:rsidRDefault="0041286A" w:rsidP="002E428C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2723" w14:textId="49D13A4F" w:rsidR="002E428C" w:rsidRPr="00835293" w:rsidRDefault="007C7C47" w:rsidP="00B520A1">
            <w:pPr>
              <w:jc w:val="both"/>
              <w:rPr>
                <w:rFonts w:cstheme="minorHAnsi"/>
              </w:rPr>
            </w:pPr>
            <w:r>
              <w:t xml:space="preserve">Wykonawca należy do grupy </w:t>
            </w:r>
            <w:proofErr w:type="spellStart"/>
            <w:r w:rsidR="004465EB">
              <w:t>T</w:t>
            </w:r>
            <w:r>
              <w:t>rusted</w:t>
            </w:r>
            <w:proofErr w:type="spellEnd"/>
            <w:r>
              <w:t xml:space="preserve"> </w:t>
            </w:r>
            <w:proofErr w:type="spellStart"/>
            <w:r w:rsidR="004465EB">
              <w:t>I</w:t>
            </w:r>
            <w:r>
              <w:t>ntroducer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5BFC" w14:textId="77777777" w:rsidR="002E428C" w:rsidRPr="00901C75" w:rsidRDefault="002E428C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3A11B0C" w14:textId="77777777" w:rsidTr="00B520A1">
        <w:trPr>
          <w:trHeight w:val="575"/>
        </w:trPr>
        <w:tc>
          <w:tcPr>
            <w:tcW w:w="7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362834" w14:textId="72ECDF8C" w:rsidR="007B3673" w:rsidRPr="007B3673" w:rsidRDefault="007B3673" w:rsidP="00B520A1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b/>
              </w:rPr>
              <w:t xml:space="preserve">Minimalne wymaganie dotyczące usługi </w:t>
            </w:r>
            <w:r w:rsidRPr="007B3673">
              <w:rPr>
                <w:b/>
                <w:bCs/>
                <w:color w:val="000000"/>
              </w:rPr>
              <w:t>Attack Surface Management (ASM)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115E1" w14:textId="77777777" w:rsidR="007B3673" w:rsidRPr="00901C75" w:rsidRDefault="007B3673" w:rsidP="002E428C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2920F04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0492F6" w14:textId="2A1693B9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31.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C4F5" w14:textId="0DE84D4E" w:rsidR="007B3673" w:rsidRDefault="007B3673" w:rsidP="00B520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Wykonawca dostarczy rozwiązanie typu Attack Surface Management (ASM)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9975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8460CC3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718D0" w14:textId="7B10A9C7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32.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B335" w14:textId="52F7FD28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rPr>
                <w:color w:val="000000"/>
              </w:rPr>
              <w:t>Dostarczone rozwiązanie ASM ma</w:t>
            </w:r>
            <w:r w:rsidRPr="00515C36">
              <w:rPr>
                <w:color w:val="000000"/>
              </w:rPr>
              <w:t xml:space="preserve"> możliwości i umiejętności identyfikacj</w:t>
            </w:r>
            <w:r>
              <w:rPr>
                <w:color w:val="000000"/>
              </w:rPr>
              <w:t>i</w:t>
            </w:r>
            <w:r w:rsidRPr="00515C36">
              <w:rPr>
                <w:color w:val="000000"/>
              </w:rPr>
              <w:t xml:space="preserve"> zewnętrznych i zapomnianych zasobów (np. </w:t>
            </w:r>
            <w:proofErr w:type="spellStart"/>
            <w:r w:rsidRPr="00515C36">
              <w:rPr>
                <w:color w:val="000000"/>
              </w:rPr>
              <w:t>subdomain</w:t>
            </w:r>
            <w:proofErr w:type="spellEnd"/>
            <w:r w:rsidRPr="00515C36">
              <w:rPr>
                <w:color w:val="000000"/>
              </w:rPr>
              <w:t xml:space="preserve"> </w:t>
            </w:r>
            <w:proofErr w:type="spellStart"/>
            <w:r w:rsidRPr="00515C36">
              <w:rPr>
                <w:color w:val="000000"/>
              </w:rPr>
              <w:t>takeover</w:t>
            </w:r>
            <w:proofErr w:type="spellEnd"/>
            <w:r w:rsidRPr="00515C36">
              <w:rPr>
                <w:color w:val="000000"/>
              </w:rPr>
              <w:t>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FBAE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96BADD3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2F27E" w14:textId="78888908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AF6D" w14:textId="284177A8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rPr>
                <w:color w:val="000000"/>
              </w:rPr>
              <w:t>Dostarczone rozwiązanie ASM m</w:t>
            </w:r>
            <w:r w:rsidRPr="00515C36">
              <w:rPr>
                <w:color w:val="000000"/>
              </w:rPr>
              <w:t>a możliwości i umiejętności monitorowania zmian w infrastrukturze (np. nowe otwarte porty, zmiana bannerów)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D8C4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5A1A0F7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17300" w14:textId="402899F2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A364" w14:textId="46EA25A3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rPr>
                <w:color w:val="000000"/>
              </w:rPr>
              <w:t>Dostarczone rozwiązanie ASM ma</w:t>
            </w:r>
            <w:r w:rsidRPr="00515C36">
              <w:rPr>
                <w:color w:val="000000"/>
              </w:rPr>
              <w:t xml:space="preserve"> możliwości i umiejętności do przeprowadzenia regularnego automatycznego rekonesansu internetowych zasobów (np. zapomnianych serwerów, wpisów w DNS </w:t>
            </w:r>
            <w:proofErr w:type="spellStart"/>
            <w:r w:rsidRPr="00515C36">
              <w:rPr>
                <w:color w:val="000000"/>
              </w:rPr>
              <w:t>itp</w:t>
            </w:r>
            <w:proofErr w:type="spellEnd"/>
            <w:r w:rsidRPr="00515C36">
              <w:rPr>
                <w:color w:val="000000"/>
              </w:rPr>
              <w:t>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E562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728BC91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E5B02" w14:textId="6DFACE9E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211C" w14:textId="77CA6A50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>Dostarczone rozwiązanie ASM posiada możliwość</w:t>
            </w:r>
            <w:r w:rsidRPr="002A0D30">
              <w:t xml:space="preserve"> wykrywani</w:t>
            </w:r>
            <w:r>
              <w:t>a</w:t>
            </w:r>
            <w:r w:rsidRPr="002A0D30">
              <w:t xml:space="preserve"> słabości </w:t>
            </w:r>
            <w:r w:rsidR="00B520A1">
              <w:br/>
            </w:r>
            <w:r w:rsidRPr="002A0D30">
              <w:t>w konfiguracji infrastruktury</w:t>
            </w:r>
            <w:r>
              <w:t xml:space="preserve"> (np. SPF, ujawnienie IP ukrytego za </w:t>
            </w:r>
            <w:proofErr w:type="spellStart"/>
            <w:r>
              <w:t>Cloudflare</w:t>
            </w:r>
            <w:proofErr w:type="spellEnd"/>
            <w:r>
              <w:t>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10A7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04358667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259668" w14:textId="2E923C73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E4ED" w14:textId="6DBE7F14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 xml:space="preserve">Dostarczone rozwiązanie ASM posiada możliwość </w:t>
            </w:r>
            <w:r w:rsidRPr="002A0D30">
              <w:t xml:space="preserve"> automatycznej analizy aplikacji webowych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4D70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D1D63A0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B60E88" w14:textId="4B0F1483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85896" w14:textId="011A9818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>Dostarczone rozwiązanie ASM posiada funkcję monitorowania wygasających certyfikatów SSL/TLS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62E3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0DF67226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CAA799" w14:textId="2177FA29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9DF5" w14:textId="2D7090AC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 xml:space="preserve">Wykonawca posiada laboratorium informatyki śledczej, w którym realizuje analizy </w:t>
            </w:r>
            <w:proofErr w:type="spellStart"/>
            <w:r>
              <w:t>powłamaniowe</w:t>
            </w:r>
            <w:proofErr w:type="spellEnd"/>
            <w:r>
              <w:t>, analizy incydentów, odzyskuje utracone dane.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7FC4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9FDC07D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116C2D" w14:textId="4D05790A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39.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C7E7" w14:textId="385EACF3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 xml:space="preserve">Wykonawca posiada doświadczenie w odzyskiwaniu danych po atakach typu </w:t>
            </w:r>
            <w:proofErr w:type="spellStart"/>
            <w:r>
              <w:t>cryptolocker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9C51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61B1D87E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7473A" w14:textId="378A20A4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lastRenderedPageBreak/>
              <w:t>40.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C81" w14:textId="645874CF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>Wykonawca posiada odpowiedni sprzęt i oprogramowanie umożliwiające dokonywanie zabezpieczeń sprzętu oraz danych w terenie.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292A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229B496C" w14:textId="77777777" w:rsidTr="00B520A1">
        <w:trPr>
          <w:trHeight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E770BC" w14:textId="3D13E8A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41.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B8D5" w14:textId="57B2BDC8" w:rsidR="007B3673" w:rsidRPr="00835293" w:rsidRDefault="007B3673" w:rsidP="00B520A1">
            <w:pPr>
              <w:jc w:val="both"/>
              <w:rPr>
                <w:rFonts w:cstheme="minorHAnsi"/>
              </w:rPr>
            </w:pPr>
            <w:r>
              <w:t xml:space="preserve">Wykonawca posiada zespół reagowania, który może zabezpieczyć materiał dowodowy w miejscu i czasie wskazanym przez Zamawiającego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A9BC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CDCE5DF" w14:textId="77777777" w:rsidTr="00B520A1">
        <w:trPr>
          <w:trHeight w:val="763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72F42" w14:textId="7FA31847" w:rsidR="007B3673" w:rsidRPr="00835293" w:rsidRDefault="007B3673" w:rsidP="00B520A1">
            <w:pPr>
              <w:spacing w:after="0" w:line="240" w:lineRule="auto"/>
              <w:jc w:val="both"/>
              <w:rPr>
                <w:rFonts w:eastAsia="Times New Roman" w:cs="Calibri"/>
                <w:b/>
                <w:lang w:eastAsia="pl-PL"/>
              </w:rPr>
            </w:pPr>
            <w:r>
              <w:rPr>
                <w:b/>
              </w:rPr>
              <w:t xml:space="preserve"> Minimalne wymaganie dotyczące usługi </w:t>
            </w:r>
            <w:proofErr w:type="spellStart"/>
            <w:r>
              <w:rPr>
                <w:b/>
              </w:rPr>
              <w:t>Threat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Huntingu</w:t>
            </w:r>
            <w:proofErr w:type="spellEnd"/>
          </w:p>
        </w:tc>
      </w:tr>
      <w:tr w:rsidR="007B3673" w:rsidRPr="0011601D" w14:paraId="054EB98F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76D672" w14:textId="6DA456E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42.</w:t>
            </w:r>
            <w:r w:rsidR="007B3673" w:rsidRPr="00835293">
              <w:rPr>
                <w:rFonts w:eastAsia="Times New Roman" w:cs="Calibri"/>
                <w:lang w:eastAsia="pl-PL"/>
              </w:rPr>
              <w:t xml:space="preserve"> 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94D3" w14:textId="71A2C392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rFonts w:ascii="Calibri" w:hAnsi="Calibri" w:cs="Calibri"/>
              </w:rPr>
            </w:pPr>
            <w:r>
              <w:t xml:space="preserve">Wykonawca dostarczy rozwiązanie (na własny koszt) do realizacji usługi </w:t>
            </w:r>
            <w:proofErr w:type="spellStart"/>
            <w:r>
              <w:t>Threat</w:t>
            </w:r>
            <w:proofErr w:type="spellEnd"/>
            <w:r>
              <w:t xml:space="preserve"> </w:t>
            </w:r>
            <w:proofErr w:type="spellStart"/>
            <w:r>
              <w:t>Huntingu</w:t>
            </w:r>
            <w:proofErr w:type="spellEnd"/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5272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65735796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5C2EA3" w14:textId="12F14B31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E800" w14:textId="1B312724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>Rozwiązanie Wykonawcy nie powinno wymagać instalacji agenta</w:t>
            </w:r>
            <w:r w:rsidRPr="00515C36">
              <w:t>, rekonfiguracji sieci, przekierowywania ruchu sieciowego czy nadawania jakichkolwiek uprawnień</w:t>
            </w:r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181A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F0F289B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22800D" w14:textId="44C51FBE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2719" w14:textId="6C9D1473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>Rozwiązanie Wykonawcy powinno pokrywać tzw.</w:t>
            </w:r>
            <w:r w:rsidRPr="00515C36">
              <w:t xml:space="preserve"> szarą strefę, która niewidoczna jest dla oprogramowania działającego na stacjach roboczych jak np. EDR, XDR, </w:t>
            </w:r>
            <w:proofErr w:type="spellStart"/>
            <w:r w:rsidRPr="00515C36">
              <w:t>Endpoint</w:t>
            </w:r>
            <w:proofErr w:type="spellEnd"/>
            <w:r w:rsidRPr="00515C36">
              <w:t xml:space="preserve"> </w:t>
            </w:r>
            <w:proofErr w:type="spellStart"/>
            <w:r w:rsidRPr="00515C36">
              <w:t>Protection</w:t>
            </w:r>
            <w:proofErr w:type="spellEnd"/>
            <w:r w:rsidRPr="00515C36">
              <w:t xml:space="preserve">, HIDS </w:t>
            </w:r>
            <w:proofErr w:type="spellStart"/>
            <w:r w:rsidRPr="00515C36">
              <w:t>itp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C2A5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69FD450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CDEF35" w14:textId="5F9639F9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A5F5" w14:textId="6698F3C5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przeprowadzi audyt </w:t>
            </w:r>
            <w:r w:rsidRPr="00515C36">
              <w:t xml:space="preserve">poprawności działania sieci w </w:t>
            </w:r>
            <w:proofErr w:type="spellStart"/>
            <w:r>
              <w:t>VLAN’ach</w:t>
            </w:r>
            <w:proofErr w:type="spellEnd"/>
            <w:r>
              <w:t xml:space="preserve"> </w:t>
            </w:r>
            <w:proofErr w:type="spellStart"/>
            <w:r>
              <w:t>Zamawiajacego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A2D0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4D2B8D6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06EC2" w14:textId="0CE01E67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E83D" w14:textId="5D366540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>Wykonawca po przeprowadzonym audycie, wykaże raport wskazujący</w:t>
            </w:r>
            <w:r w:rsidRPr="00515C36">
              <w:t xml:space="preserve"> fałszyw</w:t>
            </w:r>
            <w:r>
              <w:t>e</w:t>
            </w:r>
            <w:r w:rsidRPr="00515C36">
              <w:t xml:space="preserve"> ostrzeże</w:t>
            </w:r>
            <w:r>
              <w:t>nia</w:t>
            </w:r>
            <w:r w:rsidRPr="00515C36">
              <w:t xml:space="preserve"> typu </w:t>
            </w:r>
            <w:proofErr w:type="spellStart"/>
            <w:r w:rsidRPr="00515C36">
              <w:t>false-positive</w:t>
            </w:r>
            <w:proofErr w:type="spellEnd"/>
            <w:r w:rsidRPr="00515C36">
              <w:t>, celem skutecznej detekcji prawdziwych ataków</w:t>
            </w:r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24E2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A4997BD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F6D5E" w14:textId="68A704BC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840B" w14:textId="63D00AB1" w:rsidR="007B3673" w:rsidRPr="006E41B4" w:rsidRDefault="007B3673" w:rsidP="00B520A1">
            <w:pPr>
              <w:jc w:val="both"/>
            </w:pPr>
            <w:r>
              <w:t xml:space="preserve">Wykonawca posiada umiejętności monitorowania aktywności na protokole ARP oraz korelacje z pozostałym szeregowym ruchem w celu wykrycia ataków typu </w:t>
            </w:r>
            <w:proofErr w:type="spellStart"/>
            <w:r>
              <w:t>MiTM</w:t>
            </w:r>
            <w:proofErr w:type="spellEnd"/>
            <w:r>
              <w:t xml:space="preserve">, </w:t>
            </w:r>
            <w:proofErr w:type="spellStart"/>
            <w:r>
              <w:t>poisoning</w:t>
            </w:r>
            <w:proofErr w:type="spellEnd"/>
            <w:r>
              <w:t xml:space="preserve"> i skanów podsieci.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6C1F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6123F1A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B4BF16" w14:textId="01C20BA2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A155" w14:textId="41BAD2CE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ma możliwości i umiejętności analizy rozgłoszonych pakietów transmisji </w:t>
            </w:r>
            <w:proofErr w:type="spellStart"/>
            <w:r>
              <w:t>unicast</w:t>
            </w:r>
            <w:proofErr w:type="spellEnd"/>
            <w:r>
              <w:t xml:space="preserve"> w ruchu szeregowym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1AE9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E29BBDF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7034A" w14:textId="0FE0891A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49.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24A4" w14:textId="3AF052E2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ataków typu </w:t>
            </w:r>
            <w:proofErr w:type="spellStart"/>
            <w:r>
              <w:t>password</w:t>
            </w:r>
            <w:proofErr w:type="spellEnd"/>
            <w:r>
              <w:t xml:space="preserve"> spray, celem ustalenia skompromitowanych poświadczeń.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A408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27CD1B72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A2AC6C" w14:textId="109C2315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7FD4" w14:textId="658CA917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>Wykonawca posiada możliwości i umiejętności analizy pod kątem wykrywania możliwości podszywania się pod znane w sieci wewnętrznej komputery.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C4A2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48900D3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0EC0C7" w14:textId="0F3B8F92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51.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5AD3" w14:textId="5C0FD700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ruchu na protokole DHCP, w tym detekcji ataków z wykorzystaniem DHCP (np. </w:t>
            </w:r>
            <w:proofErr w:type="spellStart"/>
            <w:r>
              <w:t>rouge</w:t>
            </w:r>
            <w:proofErr w:type="spellEnd"/>
            <w:r>
              <w:t xml:space="preserve"> DHCP, DHCP race </w:t>
            </w:r>
            <w:proofErr w:type="spellStart"/>
            <w:r>
              <w:t>condition</w:t>
            </w:r>
            <w:proofErr w:type="spellEnd"/>
            <w:r>
              <w:t xml:space="preserve">, </w:t>
            </w:r>
            <w:proofErr w:type="spellStart"/>
            <w:r>
              <w:t>badWPAD</w:t>
            </w:r>
            <w:proofErr w:type="spellEnd"/>
            <w:r>
              <w:t>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23E6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1C2EC99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51E57A" w14:textId="72636308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52.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6119" w14:textId="2B5D7FF1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rozpoznawanie usług działających na urządzeniach końcowych poprzez analizę ruchu </w:t>
            </w:r>
            <w:proofErr w:type="spellStart"/>
            <w:r>
              <w:t>multicastowego</w:t>
            </w:r>
            <w:proofErr w:type="spellEnd"/>
            <w:r w:rsidR="00B520A1">
              <w:br/>
            </w:r>
            <w:r>
              <w:t xml:space="preserve"> i </w:t>
            </w:r>
            <w:proofErr w:type="spellStart"/>
            <w:r>
              <w:t>broadcastowego</w:t>
            </w:r>
            <w:proofErr w:type="spellEnd"/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C597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5CFBA6C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7F3057" w14:textId="203C8C16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2C67" w14:textId="3D020436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incydentów pozwalająca na wytypowanie zainicjowanych połączeń pomiędzy stacjami w sieci lokalnej, </w:t>
            </w:r>
            <w:r w:rsidR="00B520A1">
              <w:br/>
            </w:r>
            <w:r>
              <w:lastRenderedPageBreak/>
              <w:t>z możliwością wykonania analizy na minimum kilka miesięcy wstecz. Zamawiający do tego celu zapewnić powinien odpowiednią ilość miejsca na logi.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7176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6FB1F62C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23C8F" w14:textId="19A83284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0BC6" w14:textId="35EE03BF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wykrywanie popularnych ataków typu LLMNR, NBNS, MDNS </w:t>
            </w:r>
            <w:proofErr w:type="spellStart"/>
            <w:r>
              <w:t>poisoning</w:t>
            </w:r>
            <w:proofErr w:type="spellEnd"/>
            <w: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6BE4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E08A47A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59A643" w14:textId="3A9BDF3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1E05" w14:textId="11686649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 xml:space="preserve">Wykonawca posiada możliwości i umiejętności analizy informacji </w:t>
            </w:r>
            <w:r w:rsidR="00B520A1">
              <w:br/>
            </w:r>
            <w:r>
              <w:t>o przeglądarkach internetowych wykorzystywanych w sieci lokalnej, celem identyfikacji ich wersji na podstawie analizy ruchu sieciowego, bez dostępu na poziomie hosta.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A32D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35E9AB8F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70945" w14:textId="736CFDB4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6B44" w14:textId="3FC23A32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wykrywania ataków warstwy drugiej modelu OSI realizowanych poza protokołem ARP, w szczególności: manipulacji protokołem </w:t>
            </w:r>
            <w:proofErr w:type="spellStart"/>
            <w:r w:rsidRPr="00890705">
              <w:t>Spanning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Tree</w:t>
            </w:r>
            <w:proofErr w:type="spellEnd"/>
            <w:r w:rsidRPr="00890705">
              <w:t xml:space="preserve"> (</w:t>
            </w:r>
            <w:proofErr w:type="spellStart"/>
            <w:r w:rsidRPr="00890705">
              <w:t>Rogue</w:t>
            </w:r>
            <w:proofErr w:type="spellEnd"/>
            <w:r w:rsidRPr="00890705">
              <w:t xml:space="preserve"> Root Bridge, </w:t>
            </w:r>
            <w:proofErr w:type="spellStart"/>
            <w:r w:rsidRPr="00890705">
              <w:t>Topology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Change</w:t>
            </w:r>
            <w:proofErr w:type="spellEnd"/>
            <w:r w:rsidRPr="00890705">
              <w:t xml:space="preserve"> Notification), przejmowania bramy redundantnej w protokołach Hot </w:t>
            </w:r>
            <w:proofErr w:type="spellStart"/>
            <w:r w:rsidRPr="00890705">
              <w:t>Standby</w:t>
            </w:r>
            <w:proofErr w:type="spellEnd"/>
            <w:r w:rsidRPr="00890705">
              <w:t xml:space="preserve"> Router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 (HSRP) oraz Virtual Router </w:t>
            </w:r>
            <w:proofErr w:type="spellStart"/>
            <w:r w:rsidRPr="00890705">
              <w:t>Redundancy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 (VRRP), ataków typu VLAN </w:t>
            </w:r>
            <w:proofErr w:type="spellStart"/>
            <w:r w:rsidRPr="00890705">
              <w:t>hopping</w:t>
            </w:r>
            <w:proofErr w:type="spellEnd"/>
            <w:r w:rsidRPr="00890705">
              <w:t xml:space="preserve"> (</w:t>
            </w:r>
            <w:proofErr w:type="spellStart"/>
            <w:r w:rsidRPr="00890705">
              <w:t>double-tagged</w:t>
            </w:r>
            <w:proofErr w:type="spellEnd"/>
            <w:r w:rsidRPr="00890705">
              <w:t xml:space="preserve"> 802.1Q </w:t>
            </w:r>
            <w:proofErr w:type="spellStart"/>
            <w:r w:rsidRPr="00890705">
              <w:t>frames</w:t>
            </w:r>
            <w:proofErr w:type="spellEnd"/>
            <w:r w:rsidRPr="00890705">
              <w:t xml:space="preserve"> na porcie </w:t>
            </w:r>
            <w:proofErr w:type="spellStart"/>
            <w:r w:rsidRPr="00890705">
              <w:t>access</w:t>
            </w:r>
            <w:proofErr w:type="spellEnd"/>
            <w:r w:rsidRPr="00890705">
              <w:t xml:space="preserve">), ataków typu MAC </w:t>
            </w:r>
            <w:proofErr w:type="spellStart"/>
            <w:r w:rsidRPr="00890705">
              <w:t>flooding</w:t>
            </w:r>
            <w:proofErr w:type="spellEnd"/>
            <w:r w:rsidRPr="00890705">
              <w:t xml:space="preserve"> skutkujących przepełnieniem tablicy CAM przełącznika sieciowego, a także sekwencyjnej iteracji adresów MAC charakterystycznej dla narzędzi automatyzacji ataków.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E951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6D9AF44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B9BCE8" w14:textId="3089D285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0086" w14:textId="6DB4A980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wykrywania ataków na protokoły rodziny IPv6, obejmujące w szczególności: </w:t>
            </w:r>
            <w:proofErr w:type="spellStart"/>
            <w:r w:rsidRPr="00890705">
              <w:t>Rogue</w:t>
            </w:r>
            <w:proofErr w:type="spellEnd"/>
            <w:r w:rsidRPr="00890705">
              <w:t xml:space="preserve"> Router </w:t>
            </w:r>
            <w:proofErr w:type="spellStart"/>
            <w:r w:rsidRPr="00890705">
              <w:t>Advertisement</w:t>
            </w:r>
            <w:proofErr w:type="spellEnd"/>
            <w:r w:rsidRPr="00890705">
              <w:t xml:space="preserve"> (w tym wariant z opcją DNSSL przekierowującą rozwiązywanie nazw DNS), atak typu mitm6 (</w:t>
            </w:r>
            <w:proofErr w:type="spellStart"/>
            <w:r w:rsidRPr="00890705">
              <w:t>Rogue</w:t>
            </w:r>
            <w:proofErr w:type="spellEnd"/>
            <w:r w:rsidRPr="00890705">
              <w:t xml:space="preserve"> DHCPv6 Server skutkujący masowym przejęciem konfiguracji DNS klientów), </w:t>
            </w:r>
            <w:proofErr w:type="spellStart"/>
            <w:r w:rsidRPr="00890705">
              <w:t>spoofing</w:t>
            </w:r>
            <w:proofErr w:type="spellEnd"/>
            <w:r w:rsidRPr="00890705">
              <w:t xml:space="preserve"> pakietów </w:t>
            </w:r>
            <w:proofErr w:type="spellStart"/>
            <w:r w:rsidRPr="00890705">
              <w:t>Neighbor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Advertisement</w:t>
            </w:r>
            <w:proofErr w:type="spellEnd"/>
            <w:r w:rsidRPr="00890705">
              <w:t xml:space="preserve"> (NA </w:t>
            </w:r>
            <w:proofErr w:type="spellStart"/>
            <w:r w:rsidRPr="00890705">
              <w:t>spoofing</w:t>
            </w:r>
            <w:proofErr w:type="spellEnd"/>
            <w:r w:rsidRPr="00890705">
              <w:t xml:space="preserve">), zalew pakietów </w:t>
            </w:r>
            <w:proofErr w:type="spellStart"/>
            <w:r w:rsidRPr="00890705">
              <w:t>Neighbor</w:t>
            </w:r>
            <w:proofErr w:type="spellEnd"/>
            <w:r w:rsidRPr="00890705">
              <w:t xml:space="preserve"> Discovery (ND </w:t>
            </w:r>
            <w:proofErr w:type="spellStart"/>
            <w:r w:rsidRPr="00890705">
              <w:t>flood</w:t>
            </w:r>
            <w:proofErr w:type="spellEnd"/>
            <w:r w:rsidRPr="00890705">
              <w:t xml:space="preserve">), skany ICMPv6 echo </w:t>
            </w:r>
            <w:proofErr w:type="spellStart"/>
            <w:r w:rsidRPr="00890705">
              <w:t>request</w:t>
            </w:r>
            <w:proofErr w:type="spellEnd"/>
            <w:r w:rsidRPr="00890705">
              <w:t xml:space="preserve"> oraz </w:t>
            </w:r>
            <w:proofErr w:type="spellStart"/>
            <w:r w:rsidRPr="00890705">
              <w:t>Neighbor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Solicitation</w:t>
            </w:r>
            <w:proofErr w:type="spellEnd"/>
            <w:r w:rsidRPr="00890705">
              <w:t xml:space="preserve">, jak również fałszywe pakiety ICMPv6 </w:t>
            </w:r>
            <w:proofErr w:type="spellStart"/>
            <w:r w:rsidRPr="00890705">
              <w:t>Redirect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F26B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3151D747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ED9932" w14:textId="510B1660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0CD9" w14:textId="5C79080C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>
              <w:t>W</w:t>
            </w:r>
            <w:r w:rsidRPr="00890705">
              <w:t xml:space="preserve">ykonawca posiada możliwości i umiejętności wykrywania ataku Web Proxy Auto-Discovery (WPAD) </w:t>
            </w:r>
            <w:proofErr w:type="spellStart"/>
            <w:r w:rsidRPr="00890705">
              <w:t>poisoning</w:t>
            </w:r>
            <w:proofErr w:type="spellEnd"/>
            <w:r w:rsidRPr="00890705">
              <w:t xml:space="preserve"> realizowanego równocześnie na czterech warstwach wykrywania nazw: opcji DHCP numer 252, protokole Link-</w:t>
            </w:r>
            <w:proofErr w:type="spellStart"/>
            <w:r w:rsidRPr="00890705">
              <w:t>Local</w:t>
            </w:r>
            <w:proofErr w:type="spellEnd"/>
            <w:r w:rsidRPr="00890705">
              <w:t xml:space="preserve"> Multicast </w:t>
            </w:r>
            <w:proofErr w:type="spellStart"/>
            <w:r w:rsidRPr="00890705">
              <w:t>Name</w:t>
            </w:r>
            <w:proofErr w:type="spellEnd"/>
            <w:r w:rsidRPr="00890705">
              <w:t xml:space="preserve"> Resolution (LLMNR), protokole </w:t>
            </w:r>
            <w:proofErr w:type="spellStart"/>
            <w:r w:rsidRPr="00890705">
              <w:t>NetBIOS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Name</w:t>
            </w:r>
            <w:proofErr w:type="spellEnd"/>
            <w:r w:rsidRPr="00890705">
              <w:t xml:space="preserve"> Service (NBNS) oraz protokole Multicast DNS (</w:t>
            </w:r>
            <w:proofErr w:type="spellStart"/>
            <w:r w:rsidRPr="00890705">
              <w:t>mDNS</w:t>
            </w:r>
            <w:proofErr w:type="spellEnd"/>
            <w:r w:rsidRPr="00890705">
              <w:t>), wraz z identyfikacją hosta odpowiadającego fałszywie na zapytania o nazwę „</w:t>
            </w:r>
            <w:proofErr w:type="spellStart"/>
            <w:r w:rsidRPr="00890705">
              <w:t>wpad</w:t>
            </w:r>
            <w:proofErr w:type="spellEnd"/>
            <w:r w:rsidRPr="00890705">
              <w:t>".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C59D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DCB1F63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DAA37B" w14:textId="312D850F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59.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9BED" w14:textId="35439E1B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wykrywania konkretnych narzędzi ofensywnych po sygnaturach behawioralnych oraz </w:t>
            </w:r>
            <w:proofErr w:type="spellStart"/>
            <w:r w:rsidRPr="00890705">
              <w:t>fingerprintach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protokołowych</w:t>
            </w:r>
            <w:proofErr w:type="spellEnd"/>
            <w:r w:rsidRPr="00890705">
              <w:t xml:space="preserve">, w szczególności: narzędzi klasy LLMNR/NBT-NS </w:t>
            </w:r>
            <w:proofErr w:type="spellStart"/>
            <w:r w:rsidRPr="00890705">
              <w:t>poisoner</w:t>
            </w:r>
            <w:proofErr w:type="spellEnd"/>
            <w:r w:rsidRPr="00890705">
              <w:t xml:space="preserve"> (po unikalnej liście opcji DHCP Option 55 oraz po wzorcu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 klienta), </w:t>
            </w:r>
            <w:proofErr w:type="spellStart"/>
            <w:r w:rsidRPr="00890705">
              <w:t>frameworków</w:t>
            </w:r>
            <w:proofErr w:type="spellEnd"/>
            <w:r w:rsidRPr="00890705">
              <w:t xml:space="preserve"> typu </w:t>
            </w:r>
            <w:proofErr w:type="spellStart"/>
            <w:r w:rsidRPr="00890705">
              <w:t>Adversary</w:t>
            </w:r>
            <w:proofErr w:type="spellEnd"/>
            <w:r w:rsidRPr="00890705">
              <w:t xml:space="preserve">-in-the-Middle (po charakterystycznych zapytaniach </w:t>
            </w:r>
            <w:proofErr w:type="spellStart"/>
            <w:r w:rsidRPr="00890705">
              <w:t>mDNS</w:t>
            </w:r>
            <w:proofErr w:type="spellEnd"/>
            <w:r w:rsidRPr="00890705">
              <w:t xml:space="preserve"> oraz nagłówkach SSDP User-Agent), miniaturowych urządzeń atakujących podłączanych fizycznie do sieci (po prefiksach OUI producenta), dystrybucji systemów operacyjnych przeznaczonych do prowadzenia testów penetracyjnych (po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 zgłaszanym w trakcie autentykacji SMB/NTLMSSP), </w:t>
            </w:r>
            <w:r w:rsidRPr="00890705">
              <w:lastRenderedPageBreak/>
              <w:t>narzędzi DHCP-</w:t>
            </w:r>
            <w:proofErr w:type="spellStart"/>
            <w:r w:rsidRPr="00890705">
              <w:t>spoofingu</w:t>
            </w:r>
            <w:proofErr w:type="spellEnd"/>
            <w:r w:rsidRPr="00890705">
              <w:t xml:space="preserve"> oraz alternatywnych systemów operacyjnych routerów (po identyfikatorze </w:t>
            </w:r>
            <w:proofErr w:type="spellStart"/>
            <w:r w:rsidRPr="00890705">
              <w:t>vendor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class</w:t>
            </w:r>
            <w:proofErr w:type="spellEnd"/>
            <w:r w:rsidRPr="00890705">
              <w:t>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787E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D3FC73E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A36D53" w14:textId="7EB8576A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10C7" w14:textId="7D952551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>Wykonawca posiada możliwości i umiejętności wykrywania prób identyfikacji środowiska analitycznego (</w:t>
            </w:r>
            <w:proofErr w:type="spellStart"/>
            <w:r w:rsidRPr="00890705">
              <w:t>sandbox</w:t>
            </w:r>
            <w:proofErr w:type="spellEnd"/>
            <w:r w:rsidRPr="00890705">
              <w:t xml:space="preserve">) przez złośliwe oprogramowanie, realizowanej poprzez detekcję zapytań </w:t>
            </w:r>
            <w:proofErr w:type="spellStart"/>
            <w:r w:rsidRPr="00890705">
              <w:t>NetBIOS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Name</w:t>
            </w:r>
            <w:proofErr w:type="spellEnd"/>
            <w:r w:rsidRPr="00890705">
              <w:t xml:space="preserve"> Service o nazwy charakterystyczne dla powszechnie używanych środowisk </w:t>
            </w:r>
            <w:proofErr w:type="spellStart"/>
            <w:r w:rsidRPr="00890705">
              <w:t>sandbox</w:t>
            </w:r>
            <w:proofErr w:type="spellEnd"/>
            <w:r w:rsidRPr="00890705"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4D13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01B7FE71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D77753" w14:textId="47E53FD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61.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5BC9" w14:textId="4B6AC233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>Wykonawca posiada możliwości i umiejętności wykrywania nieprawidłowych adresów MAC w sieci Zamawiającego, w szczególności: adresów lokalnie administrowanych (</w:t>
            </w:r>
            <w:proofErr w:type="spellStart"/>
            <w:r w:rsidRPr="00890705">
              <w:t>Locally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Administered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Address</w:t>
            </w:r>
            <w:proofErr w:type="spellEnd"/>
            <w:r w:rsidRPr="00890705">
              <w:t xml:space="preserve"> — bit U/L=1), wzorców typu </w:t>
            </w:r>
            <w:proofErr w:type="spellStart"/>
            <w:r w:rsidRPr="00890705">
              <w:t>hexspeak</w:t>
            </w:r>
            <w:proofErr w:type="spellEnd"/>
            <w:r w:rsidRPr="00890705">
              <w:t xml:space="preserve"> (DE:AD, CA:FE, BE:EF, BA:BE i analogicznych) oraz sekwencyjnych iteracji MAC charakterystycznych dla narzędzi automatyzacji ataków, z jednoczesnym wykluczeniem typowych legalnych źródeł takich adresów (środowiska </w:t>
            </w:r>
            <w:proofErr w:type="spellStart"/>
            <w:r w:rsidRPr="00890705">
              <w:t>wirtualizacyjne</w:t>
            </w:r>
            <w:proofErr w:type="spellEnd"/>
            <w:r w:rsidRPr="00890705">
              <w:t xml:space="preserve"> klasy QEMU/KVM, kontenery Docker, mechanizmy randomizacji MAC w urządzeniach mobilnych).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DD13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59532FFD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364F7" w14:textId="66336B49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62.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1266" w14:textId="61DDE4F3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wykrywania zmiany adresu MAC bramy domyślnej w segmencie sieciowym Zamawiającego oraz traktuje takie zdarzenie jako alert o najwyższym priorytecie z uwagi na fakt, iż wskazuje ono na potencjalny atak ARP </w:t>
            </w:r>
            <w:proofErr w:type="spellStart"/>
            <w:r w:rsidRPr="00890705">
              <w:t>spoofing</w:t>
            </w:r>
            <w:proofErr w:type="spellEnd"/>
            <w:r w:rsidRPr="00890705">
              <w:t xml:space="preserve"> skierowany na bramę, skutkujący pełnym przejęciem ruchu wychodzącego z segmentu.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B582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2C35C7E3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FB6D48" w14:textId="7CC3BC7E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3907" w14:textId="119A8FBA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prowadzi pasywną inwentaryzację urządzeń pracujących w sieci Zamawiającego (bez konieczności instalacji agenta i bez aktywnego skanowania), opartą o korelację minimum piętnastu niezależnych źródeł danych </w:t>
            </w:r>
            <w:proofErr w:type="spellStart"/>
            <w:r w:rsidRPr="00890705">
              <w:t>protokołowych</w:t>
            </w:r>
            <w:proofErr w:type="spellEnd"/>
            <w:r w:rsidRPr="00890705">
              <w:t xml:space="preserve">, najistotniejsze z nich to: DHCP, DHCPv6, </w:t>
            </w:r>
            <w:proofErr w:type="spellStart"/>
            <w:r w:rsidRPr="00890705">
              <w:t>NetBIOS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Name</w:t>
            </w:r>
            <w:proofErr w:type="spellEnd"/>
            <w:r w:rsidRPr="00890705">
              <w:t xml:space="preserve"> Service, ARP, IPv6 </w:t>
            </w:r>
            <w:proofErr w:type="spellStart"/>
            <w:r w:rsidRPr="00890705">
              <w:t>Neighbor</w:t>
            </w:r>
            <w:proofErr w:type="spellEnd"/>
            <w:r w:rsidRPr="00890705">
              <w:t xml:space="preserve"> Discovery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, Multicast DNS, Server Message Block, Simple Service Discovery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, ICMPv6 Router </w:t>
            </w:r>
            <w:proofErr w:type="spellStart"/>
            <w:r w:rsidRPr="00890705">
              <w:t>Advertisement</w:t>
            </w:r>
            <w:proofErr w:type="spellEnd"/>
            <w:r w:rsidRPr="00890705">
              <w:t xml:space="preserve">, CIFS </w:t>
            </w:r>
            <w:proofErr w:type="spellStart"/>
            <w:r w:rsidRPr="00890705">
              <w:t>Browser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, Connection-Less LDAP, Remote Desktop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, Point-to-Point </w:t>
            </w:r>
            <w:proofErr w:type="spellStart"/>
            <w:r w:rsidRPr="00890705">
              <w:t>Tunneling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Protocol</w:t>
            </w:r>
            <w:proofErr w:type="spellEnd"/>
            <w:r w:rsidRPr="00890705">
              <w:t xml:space="preserve">. Retencja danych inwentaryzacyjnych wynosi minimum dziewięćdziesiąt dni, a urządzenia są klasyfikowane wg typu (router, przełącznik, serwer, stacja robocza, </w:t>
            </w:r>
            <w:proofErr w:type="spellStart"/>
            <w:r w:rsidRPr="00890705">
              <w:t>IoT</w:t>
            </w:r>
            <w:proofErr w:type="spellEnd"/>
            <w:r w:rsidRPr="00890705">
              <w:t>, drukarka, telefon).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7B2A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DABDA73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A1C2C" w14:textId="73E53710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A35F" w14:textId="60AD10FD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wykrywania niespójności tożsamości urządzeń sieciowych Zamawiającego, w szczególności: rozbieżności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 zgłaszanego w protokole DHCP, DHCPv6 oraz </w:t>
            </w:r>
            <w:proofErr w:type="spellStart"/>
            <w:r w:rsidRPr="00890705">
              <w:t>NetBIOS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Name</w:t>
            </w:r>
            <w:proofErr w:type="spellEnd"/>
            <w:r w:rsidRPr="00890705">
              <w:t xml:space="preserve"> Service dla tego samego adresu MAC, zmiany sygnatury systemu operacyjnego (DHCP Option 55 — </w:t>
            </w:r>
            <w:proofErr w:type="spellStart"/>
            <w:r w:rsidRPr="00890705">
              <w:t>Parameter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Request</w:t>
            </w:r>
            <w:proofErr w:type="spellEnd"/>
            <w:r w:rsidRPr="00890705">
              <w:t xml:space="preserve"> List) dla tego samego MAC, pojawienia się jednego adresu MAC w wielu segmentach warstwy drugiej oraz wystąpienia wielu adresów MAC dla jednego adresu IP.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2FC1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F5B392E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65441" w14:textId="7EC84BB3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0D98" w14:textId="536C7EFA" w:rsidR="007B3673" w:rsidRPr="00890705" w:rsidRDefault="007B3673" w:rsidP="00B520A1">
            <w:pPr>
              <w:tabs>
                <w:tab w:val="left" w:pos="1014"/>
              </w:tabs>
              <w:spacing w:line="288" w:lineRule="auto"/>
              <w:jc w:val="both"/>
            </w:pPr>
            <w:r w:rsidRPr="00890705">
              <w:t xml:space="preserve">Wykonawca posiada możliwości i umiejętności wykrywania nowych nieautoryzowanych urządzeń pojawiających się w monitorowanym segmencie </w:t>
            </w:r>
            <w:r w:rsidRPr="00890705">
              <w:lastRenderedPageBreak/>
              <w:t>sieci Zamawiającego, jak również urządzeń komunikujących się z adresami IP wykraczającymi poza zdefiniowaną podsieć tego segmentu (</w:t>
            </w:r>
            <w:proofErr w:type="spellStart"/>
            <w:r w:rsidRPr="00890705">
              <w:t>subnet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mismatch</w:t>
            </w:r>
            <w:proofErr w:type="spellEnd"/>
            <w:r w:rsidRPr="00890705">
              <w:t>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3ABC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0A50D3E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DE2DA" w14:textId="5A1134DE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C03B" w14:textId="5134B762" w:rsidR="007B3673" w:rsidRPr="00890705" w:rsidRDefault="007B3673" w:rsidP="00B520A1">
            <w:pPr>
              <w:tabs>
                <w:tab w:val="left" w:pos="1106"/>
              </w:tabs>
              <w:spacing w:line="288" w:lineRule="auto"/>
              <w:jc w:val="both"/>
            </w:pPr>
            <w:r w:rsidRPr="00890705">
              <w:t xml:space="preserve">Wykonawca posiada możliwości i umiejętności wykrywania anomalii ruchu sieciowego, w tym: dominacji jednego adresu IP w wolumenie ruchu danego segmentu (np. powyżej 30% pakietów obserwowanych w segmencie), zalewu zapytań SSDP M-SEARCH, zalewu odpowiedzi </w:t>
            </w:r>
            <w:proofErr w:type="spellStart"/>
            <w:r w:rsidRPr="00890705">
              <w:t>mDNS</w:t>
            </w:r>
            <w:proofErr w:type="spellEnd"/>
            <w:r w:rsidRPr="00890705">
              <w:t>, jak również innych anomalii wolumetrycznych obejmujących protokoły wykrywania nazw i usług.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54CD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B9ED31D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3DC06A" w14:textId="11BD9911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96A6" w14:textId="568991D7" w:rsidR="007B3673" w:rsidRPr="00890705" w:rsidRDefault="007B3673" w:rsidP="00B520A1">
            <w:pPr>
              <w:tabs>
                <w:tab w:val="num" w:pos="284"/>
              </w:tabs>
              <w:spacing w:line="288" w:lineRule="auto"/>
              <w:jc w:val="both"/>
            </w:pPr>
            <w:r w:rsidRPr="00890705">
              <w:t xml:space="preserve">Wykonawca posiada możliwości i umiejętności wykrywania protokołów zdalnego dostępu w ruchu </w:t>
            </w:r>
            <w:proofErr w:type="spellStart"/>
            <w:r w:rsidRPr="00890705">
              <w:t>mDNS</w:t>
            </w:r>
            <w:proofErr w:type="spellEnd"/>
            <w:r w:rsidRPr="00890705">
              <w:t xml:space="preserve"> (w szczególności </w:t>
            </w:r>
            <w:proofErr w:type="spellStart"/>
            <w:r w:rsidRPr="00890705">
              <w:t>TeamViewer</w:t>
            </w:r>
            <w:proofErr w:type="spellEnd"/>
            <w:r w:rsidRPr="00890705">
              <w:t xml:space="preserve">, </w:t>
            </w:r>
            <w:proofErr w:type="spellStart"/>
            <w:r w:rsidRPr="00890705">
              <w:t>AnyDesk</w:t>
            </w:r>
            <w:proofErr w:type="spellEnd"/>
            <w:r w:rsidRPr="00890705">
              <w:t xml:space="preserve">, VNC) oraz interpretowania ich obecności jako wskaźnika potencjalnego kanału </w:t>
            </w:r>
            <w:proofErr w:type="spellStart"/>
            <w:r w:rsidRPr="00890705">
              <w:t>Command</w:t>
            </w:r>
            <w:proofErr w:type="spellEnd"/>
            <w:r w:rsidRPr="00890705">
              <w:t xml:space="preserve">-and-Control lub nieautoryzowanego pulpitu zdalnego, jak również wykrywania portów źródłowych typowych dla narzędzi ofensywnych (między innymi domyślnego portu </w:t>
            </w:r>
            <w:proofErr w:type="spellStart"/>
            <w:r w:rsidRPr="00890705">
              <w:t>reverse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shell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frameworków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eksploitacyjnych</w:t>
            </w:r>
            <w:proofErr w:type="spellEnd"/>
            <w:r w:rsidRPr="00890705">
              <w:t>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26C3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61DE2406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E87AC6" w14:textId="3C5A651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E269" w14:textId="64A4C7E4" w:rsidR="007B3673" w:rsidRPr="00890705" w:rsidRDefault="007B3673" w:rsidP="00B520A1">
            <w:pPr>
              <w:tabs>
                <w:tab w:val="num" w:pos="284"/>
              </w:tabs>
              <w:spacing w:line="288" w:lineRule="auto"/>
              <w:jc w:val="both"/>
            </w:pPr>
            <w:r w:rsidRPr="00890705">
              <w:t xml:space="preserve">Wykonawca prowadzi automatyczną korelację alertów detekcyjnych w incydenty bezpieczeństwa (grupowanie alertów według adresu IP, adresu MAC oraz segmentu sieci) oraz automatyczne wzbogacanie alertów o kontekst inwentaryzacyjny — w szczególności: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 urządzenia, </w:t>
            </w:r>
            <w:proofErr w:type="spellStart"/>
            <w:r w:rsidRPr="00890705">
              <w:t>vendor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class</w:t>
            </w:r>
            <w:proofErr w:type="spellEnd"/>
            <w:r w:rsidRPr="00890705">
              <w:t xml:space="preserve">, OUI producenta karty sieciowej, </w:t>
            </w:r>
            <w:proofErr w:type="spellStart"/>
            <w:r w:rsidRPr="00890705">
              <w:t>fingerprint</w:t>
            </w:r>
            <w:proofErr w:type="spellEnd"/>
            <w:r w:rsidRPr="00890705">
              <w:t xml:space="preserve"> systemu operacyjnego, historię zmian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 oraz informację o występowaniu adresu MAC w innych segmentach sieci.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9FE0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4D2DCABB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77F85C" w14:textId="442834DB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69.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C6A7" w14:textId="6736557A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dostarcza Zamawiającemu raporty incydentów w języku polskim, zawierające w szczególności identyfikację atakującego (adres MAC, ustalony rzeczywisty adres IP,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, </w:t>
            </w:r>
            <w:proofErr w:type="spellStart"/>
            <w:r w:rsidRPr="00890705">
              <w:t>vendor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class</w:t>
            </w:r>
            <w:proofErr w:type="spellEnd"/>
            <w:r w:rsidRPr="00890705">
              <w:t>, producent karty sieciowej) oraz klasyfikację techniki ataku z identyfikatorem MITRE ATT&amp;CK.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B76E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0FA7A14A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E8037D" w14:textId="16538DF4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9BB1" w14:textId="53D585AB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posiada możliwości i umiejętności automatycznego rozróżniania rzeczywistego adresu IP atakującego od adresów sfałszowanych, realizowanego poprzez analizę statystyczną mapowania MAC↔IP, </w:t>
            </w:r>
            <w:proofErr w:type="spellStart"/>
            <w:r w:rsidRPr="00890705">
              <w:t>lookup</w:t>
            </w:r>
            <w:proofErr w:type="spellEnd"/>
            <w:r w:rsidRPr="00890705">
              <w:t xml:space="preserve"> OUI producenta karty sieciowej oraz korelację wielu warstw protokołów (ARP, DHCP, IP, TCP, UDP, SMB) z oceną wiarygodności adresu IP w zależności od warstwy w której został zaobserwowany.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A180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53EED38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8FEF0D" w14:textId="65C0B662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71.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A4F4" w14:textId="23D7592E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prowadzi ciągły </w:t>
            </w:r>
            <w:proofErr w:type="spellStart"/>
            <w:r w:rsidRPr="00890705">
              <w:t>tuning</w:t>
            </w:r>
            <w:proofErr w:type="spellEnd"/>
            <w:r w:rsidRPr="00890705">
              <w:t xml:space="preserve"> reguł detekcji wykorzystywanych w usłudze, obejmujący w szczególności: oznaczanie wpisów klasyfikowanych jako fałszywie pozytywne, dostosowywanie progów detekcji oraz wyciszanie reguł nieadekwatnych dla specyfiki sieci Zamawiającego.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1FAD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E1BF432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40E4F" w14:textId="04733755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72.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E003" w14:textId="3ADC4A88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Rozwiązanie Wykonawcy posiada warstwę zabezpieczeń przed manipulacją procesu automatycznej analizy danymi pochodzącymi z sieci (ochrona przeciwko atakowi </w:t>
            </w:r>
            <w:proofErr w:type="spellStart"/>
            <w:r w:rsidRPr="00890705">
              <w:t>prompt</w:t>
            </w:r>
            <w:proofErr w:type="spellEnd"/>
            <w:r w:rsidRPr="00890705">
              <w:t xml:space="preserve"> </w:t>
            </w:r>
            <w:proofErr w:type="spellStart"/>
            <w:r w:rsidRPr="00890705">
              <w:t>injection</w:t>
            </w:r>
            <w:proofErr w:type="spellEnd"/>
            <w:r w:rsidRPr="00890705">
              <w:t xml:space="preserve"> realizowanemu poprzez pola </w:t>
            </w:r>
            <w:proofErr w:type="spellStart"/>
            <w:r w:rsidRPr="00890705">
              <w:t>payload</w:t>
            </w:r>
            <w:proofErr w:type="spellEnd"/>
            <w:r w:rsidRPr="00890705">
              <w:t xml:space="preserve"> pakietów, </w:t>
            </w:r>
            <w:proofErr w:type="spellStart"/>
            <w:r w:rsidRPr="00890705">
              <w:t>hostname</w:t>
            </w:r>
            <w:proofErr w:type="spellEnd"/>
            <w:r w:rsidRPr="00890705">
              <w:t xml:space="preserve"> zgłaszany w protokołach DHCP, NBNS, SMB i analogicznych), </w:t>
            </w:r>
            <w:r w:rsidRPr="00890705">
              <w:lastRenderedPageBreak/>
              <w:t>zapewniającą że treść pakietów sieciowych nie może wpłynąć na ocenę ryzyka ani na treść raportu generowanego dla Zamawiającego.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C1D6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271EF9D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AC46B" w14:textId="5B8A8A28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73.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EF13" w14:textId="2D75399D" w:rsidR="007B3673" w:rsidRPr="00835293" w:rsidRDefault="007B3673" w:rsidP="00B520A1">
            <w:pPr>
              <w:tabs>
                <w:tab w:val="num" w:pos="284"/>
              </w:tabs>
              <w:spacing w:line="288" w:lineRule="auto"/>
              <w:jc w:val="both"/>
              <w:rPr>
                <w:b/>
                <w:bCs/>
              </w:rPr>
            </w:pPr>
            <w:r w:rsidRPr="00890705">
              <w:t xml:space="preserve">Wykonawca dostosowuje reguły detekcji oraz progi detekcji do specyfiki sieci Zamawiającego, bez stosowania mechanizmów typu </w:t>
            </w:r>
            <w:proofErr w:type="spellStart"/>
            <w:r w:rsidRPr="00890705">
              <w:t>vendor</w:t>
            </w:r>
            <w:proofErr w:type="spellEnd"/>
            <w:r w:rsidRPr="00890705">
              <w:t xml:space="preserve"> lock-in. Modyfikacje reguł są wykonywane na pisemny lub ustny wniosek Zamawiającego, jak również proaktywnie przez analityka SOC po identyfikacji obszarów wymagających strojenia.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7A33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0503AE" w:rsidRPr="0011601D" w14:paraId="32485BE5" w14:textId="77777777" w:rsidTr="000503AE">
        <w:trPr>
          <w:trHeight w:val="763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4E7AA" w14:textId="1216393F" w:rsidR="000503AE" w:rsidRPr="00901C75" w:rsidRDefault="000503AE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  <w:r w:rsidRPr="007B3673">
              <w:rPr>
                <w:b/>
                <w:bCs/>
              </w:rPr>
              <w:t xml:space="preserve">Minimalne wymagania usługi </w:t>
            </w:r>
            <w:proofErr w:type="spellStart"/>
            <w:r w:rsidRPr="007B3673">
              <w:rPr>
                <w:b/>
                <w:bCs/>
              </w:rPr>
              <w:t>Patch</w:t>
            </w:r>
            <w:proofErr w:type="spellEnd"/>
            <w:r w:rsidRPr="007B3673">
              <w:rPr>
                <w:b/>
                <w:bCs/>
              </w:rPr>
              <w:t xml:space="preserve"> Management Windows Server</w:t>
            </w:r>
          </w:p>
        </w:tc>
      </w:tr>
      <w:tr w:rsidR="007B3673" w:rsidRPr="0011601D" w14:paraId="2DC9245A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08A4A" w14:textId="0A992518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74.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23CD" w14:textId="5FB71DA6" w:rsidR="007B3673" w:rsidRPr="00890705" w:rsidRDefault="007B3673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 xml:space="preserve">Wykonawca musi zapewnić monitoring biuletynów Microsoft oraz analizę </w:t>
            </w:r>
            <w:proofErr w:type="spellStart"/>
            <w:r>
              <w:t>Patch</w:t>
            </w:r>
            <w:proofErr w:type="spellEnd"/>
            <w:r>
              <w:t xml:space="preserve"> </w:t>
            </w:r>
            <w:proofErr w:type="spellStart"/>
            <w:r>
              <w:t>Tuesday</w:t>
            </w:r>
            <w:proofErr w:type="spellEnd"/>
            <w:r>
              <w:t xml:space="preserve"> jak i aktualizacji out-of-band w ocenie wpływu na środowisko Zamawiającego</w:t>
            </w:r>
            <w:r w:rsidR="008D3061"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7764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7DB7BDFF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EDC05" w14:textId="735BF8A5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75.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B6CE" w14:textId="45CCDFEB" w:rsidR="007B3673" w:rsidRDefault="007B3673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>Opracowywać harmonogramy wdrożeń poprawek uwzględniając i ustalając z</w:t>
            </w:r>
            <w:r w:rsidR="008D3061">
              <w:t> </w:t>
            </w:r>
            <w:r>
              <w:t>Zamawiającym okna serwisowe</w:t>
            </w:r>
            <w:r w:rsidR="008D3061"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FAF1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7B3673" w:rsidRPr="0011601D" w14:paraId="1D400885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F3E92E" w14:textId="27CB6B55" w:rsidR="007B3673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76.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7CF4" w14:textId="6749EE8E" w:rsidR="007B3673" w:rsidRDefault="008D3061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>Przed wdrożeniem aktualizacji u Zamawiającego Wykonawca musi wykonać aktualizację na środowisku testowym lub pilotażowym.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5E0D" w14:textId="77777777" w:rsidR="007B3673" w:rsidRPr="00901C75" w:rsidRDefault="007B3673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8D3061" w:rsidRPr="0011601D" w14:paraId="6001FD3C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C2995C" w14:textId="1E3795F4" w:rsidR="008D3061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77.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4573" w14:textId="0DCC078A" w:rsidR="008D3061" w:rsidRDefault="008D3061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 xml:space="preserve">Weryfikować backup jak i rekomendować czas wykonania </w:t>
            </w:r>
            <w:proofErr w:type="spellStart"/>
            <w:r>
              <w:t>snapshotów</w:t>
            </w:r>
            <w:proofErr w:type="spellEnd"/>
            <w:r>
              <w:t xml:space="preserve"> przed produkcyjnym wdrażaniem poprawek na środowisku Zamawiającego.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1D40" w14:textId="77777777" w:rsidR="008D3061" w:rsidRPr="00901C75" w:rsidRDefault="008D3061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8D3061" w:rsidRPr="0011601D" w14:paraId="34E7FF2E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53727" w14:textId="1A541E67" w:rsidR="008D3061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78.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AFEE" w14:textId="6FD4F298" w:rsidR="008D3061" w:rsidRDefault="008D3061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>Wykonawca musi</w:t>
            </w:r>
            <w:r w:rsidR="0019604B">
              <w:t xml:space="preserve"> rozpocząć </w:t>
            </w:r>
            <w:r>
              <w:t xml:space="preserve"> </w:t>
            </w:r>
            <w:r w:rsidR="0019604B">
              <w:t>wdrażanie</w:t>
            </w:r>
            <w:r>
              <w:t xml:space="preserve"> </w:t>
            </w:r>
            <w:r w:rsidR="0019604B">
              <w:t>poprawek</w:t>
            </w:r>
            <w:r>
              <w:t xml:space="preserve"> bezpieczeństwa typu 0-day na środowisku Zamawiającego nie później niż 12h po ich opublikowaniu.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125A" w14:textId="77777777" w:rsidR="008D3061" w:rsidRPr="00901C75" w:rsidRDefault="008D3061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8D3061" w:rsidRPr="0011601D" w14:paraId="0D8AE826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81C570" w14:textId="2A3F9F7A" w:rsidR="008D3061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79.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4895" w14:textId="7832FE56" w:rsidR="008D3061" w:rsidRDefault="008D3061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>Restart serwerów i weryfikację działania usług po aktualizacjach Wykonawca będzie musiał wykonywać zgodnie z procedurami bezpieczeństwa systemów.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D4F60" w14:textId="77777777" w:rsidR="008D3061" w:rsidRPr="00901C75" w:rsidRDefault="008D3061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  <w:tr w:rsidR="008D3061" w:rsidRPr="0011601D" w14:paraId="2EAB32F1" w14:textId="77777777" w:rsidTr="00B520A1">
        <w:trPr>
          <w:trHeight w:val="7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F6308" w14:textId="333AF6FE" w:rsidR="008D3061" w:rsidRPr="00835293" w:rsidRDefault="0041286A" w:rsidP="007B367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80.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F07E" w14:textId="45F97360" w:rsidR="008D3061" w:rsidRDefault="008D3061" w:rsidP="00B520A1">
            <w:pPr>
              <w:tabs>
                <w:tab w:val="num" w:pos="284"/>
              </w:tabs>
              <w:spacing w:line="288" w:lineRule="auto"/>
              <w:jc w:val="both"/>
            </w:pPr>
            <w:r>
              <w:t xml:space="preserve">Analizę logów Windows po wdrożeniu aktualizacji jak i ewentualną diagnostykę błędów Wykonawca będzie musiał zawrzeć w raportach </w:t>
            </w:r>
            <w:proofErr w:type="spellStart"/>
            <w:r>
              <w:t>patch</w:t>
            </w:r>
            <w:proofErr w:type="spellEnd"/>
            <w:r>
              <w:t xml:space="preserve"> </w:t>
            </w:r>
            <w:proofErr w:type="spellStart"/>
            <w:r>
              <w:t>compliance</w:t>
            </w:r>
            <w:proofErr w:type="spellEnd"/>
            <w:r>
              <w:t xml:space="preserve"> koniecznych do przygotowania przez Wykonawcę.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C94C" w14:textId="77777777" w:rsidR="008D3061" w:rsidRPr="00901C75" w:rsidRDefault="008D3061" w:rsidP="007B3673">
            <w:pPr>
              <w:spacing w:after="0" w:line="240" w:lineRule="auto"/>
              <w:rPr>
                <w:rFonts w:eastAsia="Times New Roman" w:cs="Calibri"/>
                <w:b/>
                <w:color w:val="538135" w:themeColor="accent6" w:themeShade="BF"/>
                <w:lang w:eastAsia="pl-PL"/>
              </w:rPr>
            </w:pPr>
          </w:p>
        </w:tc>
      </w:tr>
    </w:tbl>
    <w:p w14:paraId="07FE6765" w14:textId="77777777" w:rsidR="00835293" w:rsidRDefault="00835293" w:rsidP="00835293">
      <w:pPr>
        <w:spacing w:before="120" w:after="0" w:line="288" w:lineRule="auto"/>
        <w:ind w:left="-284"/>
        <w:jc w:val="both"/>
        <w:rPr>
          <w:rFonts w:cs="Calibri"/>
          <w:sz w:val="20"/>
          <w:szCs w:val="20"/>
          <w:u w:val="single"/>
        </w:rPr>
      </w:pPr>
    </w:p>
    <w:p w14:paraId="25E0C8FC" w14:textId="07F2C864" w:rsidR="00A95048" w:rsidRPr="00835293" w:rsidRDefault="00A95048" w:rsidP="00835293">
      <w:pPr>
        <w:spacing w:before="120" w:after="0" w:line="288" w:lineRule="auto"/>
        <w:ind w:left="-284"/>
        <w:jc w:val="both"/>
        <w:rPr>
          <w:rFonts w:cs="Calibri"/>
          <w:sz w:val="20"/>
          <w:szCs w:val="20"/>
          <w:u w:val="single"/>
        </w:rPr>
      </w:pPr>
      <w:r w:rsidRPr="00835293">
        <w:rPr>
          <w:rFonts w:cs="Calibri"/>
          <w:sz w:val="20"/>
          <w:szCs w:val="20"/>
          <w:u w:val="single"/>
        </w:rPr>
        <w:t>Uwaga!</w:t>
      </w:r>
    </w:p>
    <w:p w14:paraId="3B8B42FD" w14:textId="4505189E" w:rsidR="00A95048" w:rsidRPr="00835293" w:rsidRDefault="00A95048" w:rsidP="00A95048">
      <w:pPr>
        <w:spacing w:before="120" w:after="0" w:line="240" w:lineRule="auto"/>
        <w:ind w:left="-284"/>
        <w:jc w:val="both"/>
        <w:rPr>
          <w:rFonts w:cs="Calibri"/>
          <w:b/>
          <w:sz w:val="20"/>
          <w:szCs w:val="20"/>
        </w:rPr>
      </w:pPr>
      <w:r w:rsidRPr="00835293">
        <w:rPr>
          <w:rFonts w:cs="Calibri"/>
          <w:b/>
          <w:sz w:val="20"/>
          <w:szCs w:val="20"/>
        </w:rPr>
        <w:t xml:space="preserve">należy wpisać TAK </w:t>
      </w:r>
      <w:r w:rsidR="004A18F7" w:rsidRPr="00835293">
        <w:rPr>
          <w:rFonts w:cs="Calibri"/>
          <w:sz w:val="20"/>
          <w:szCs w:val="20"/>
        </w:rPr>
        <w:t>– jeżeli oferowany przedmiot zamówienia spełnia</w:t>
      </w:r>
      <w:r w:rsidRPr="00835293">
        <w:rPr>
          <w:rFonts w:cs="Calibri"/>
          <w:sz w:val="20"/>
          <w:szCs w:val="20"/>
        </w:rPr>
        <w:t xml:space="preserve"> parametry minimalne, </w:t>
      </w:r>
    </w:p>
    <w:p w14:paraId="6895BCC6" w14:textId="038F7873" w:rsidR="00A95048" w:rsidRPr="00835293" w:rsidRDefault="00A95048" w:rsidP="00A95048">
      <w:pPr>
        <w:spacing w:before="120" w:after="0" w:line="240" w:lineRule="auto"/>
        <w:ind w:left="-284"/>
        <w:jc w:val="both"/>
        <w:rPr>
          <w:rFonts w:cs="Calibri"/>
          <w:sz w:val="20"/>
          <w:szCs w:val="20"/>
        </w:rPr>
      </w:pPr>
      <w:r w:rsidRPr="00835293">
        <w:rPr>
          <w:rFonts w:cs="Calibri"/>
          <w:b/>
          <w:sz w:val="20"/>
          <w:szCs w:val="20"/>
        </w:rPr>
        <w:t xml:space="preserve">NIE </w:t>
      </w:r>
      <w:r w:rsidRPr="00835293">
        <w:rPr>
          <w:rFonts w:cs="Calibri"/>
          <w:sz w:val="20"/>
          <w:szCs w:val="20"/>
        </w:rPr>
        <w:t>– jeżeli oferowan</w:t>
      </w:r>
      <w:r w:rsidR="004A18F7" w:rsidRPr="00835293">
        <w:rPr>
          <w:rFonts w:cs="Calibri"/>
          <w:sz w:val="20"/>
          <w:szCs w:val="20"/>
        </w:rPr>
        <w:t>y</w:t>
      </w:r>
      <w:r w:rsidRPr="00835293">
        <w:rPr>
          <w:rFonts w:cs="Calibri"/>
          <w:sz w:val="20"/>
          <w:szCs w:val="20"/>
        </w:rPr>
        <w:t xml:space="preserve"> </w:t>
      </w:r>
      <w:r w:rsidR="004A18F7" w:rsidRPr="00835293">
        <w:rPr>
          <w:rFonts w:cs="Calibri"/>
          <w:sz w:val="20"/>
          <w:szCs w:val="20"/>
        </w:rPr>
        <w:t>przedmiot zamówienia</w:t>
      </w:r>
      <w:r w:rsidRPr="00835293">
        <w:rPr>
          <w:rFonts w:cs="Calibri"/>
          <w:sz w:val="20"/>
          <w:szCs w:val="20"/>
        </w:rPr>
        <w:t xml:space="preserve"> nie spełnia parametrów minimalnych. </w:t>
      </w:r>
    </w:p>
    <w:p w14:paraId="2BA166EA" w14:textId="4CF8FE73" w:rsidR="00BB40C6" w:rsidRDefault="00A95048" w:rsidP="00572A1B">
      <w:pPr>
        <w:spacing w:before="120" w:after="0" w:line="240" w:lineRule="auto"/>
        <w:ind w:left="-284"/>
        <w:jc w:val="both"/>
        <w:rPr>
          <w:sz w:val="20"/>
          <w:szCs w:val="20"/>
        </w:rPr>
      </w:pPr>
      <w:r w:rsidRPr="00835293">
        <w:rPr>
          <w:b/>
          <w:sz w:val="20"/>
          <w:szCs w:val="20"/>
        </w:rPr>
        <w:t xml:space="preserve">Oferowaną wartość </w:t>
      </w:r>
      <w:r w:rsidRPr="00835293">
        <w:rPr>
          <w:sz w:val="20"/>
          <w:szCs w:val="20"/>
        </w:rPr>
        <w:t xml:space="preserve">– jeżeli oferowany </w:t>
      </w:r>
      <w:r w:rsidR="004A18F7" w:rsidRPr="00835293">
        <w:rPr>
          <w:sz w:val="20"/>
          <w:szCs w:val="20"/>
        </w:rPr>
        <w:t xml:space="preserve">przedmiot zamówienia </w:t>
      </w:r>
      <w:r w:rsidRPr="00835293">
        <w:rPr>
          <w:sz w:val="20"/>
          <w:szCs w:val="20"/>
        </w:rPr>
        <w:t>posiada wyższe parametry od oczekiwanych, wówczas należy wpisać rzeczywistą wartość parametru</w:t>
      </w:r>
    </w:p>
    <w:p w14:paraId="300D7B64" w14:textId="77777777" w:rsidR="00572A1B" w:rsidRPr="00FD5FA4" w:rsidRDefault="00572A1B" w:rsidP="00572A1B">
      <w:pPr>
        <w:spacing w:before="120" w:after="0" w:line="240" w:lineRule="auto"/>
        <w:ind w:left="-284"/>
        <w:jc w:val="both"/>
        <w:rPr>
          <w:sz w:val="20"/>
          <w:szCs w:val="20"/>
        </w:rPr>
      </w:pPr>
    </w:p>
    <w:p w14:paraId="47AB05AF" w14:textId="77777777" w:rsidR="00572A1B" w:rsidRPr="00FD5FA4" w:rsidRDefault="00572A1B" w:rsidP="00FD5FA4">
      <w:pPr>
        <w:spacing w:line="240" w:lineRule="auto"/>
        <w:ind w:left="-284"/>
        <w:jc w:val="both"/>
        <w:rPr>
          <w:rFonts w:eastAsia="Times New Roman" w:cstheme="minorHAnsi"/>
          <w:b/>
          <w:lang w:eastAsia="ar-SA"/>
        </w:rPr>
      </w:pPr>
      <w:r w:rsidRPr="00FD5FA4">
        <w:rPr>
          <w:rFonts w:eastAsia="Times New Roman" w:cstheme="minorHAnsi"/>
          <w:b/>
          <w:lang w:eastAsia="ar-SA"/>
        </w:rPr>
        <w:br/>
        <w:t>UWAGA!</w:t>
      </w:r>
    </w:p>
    <w:p w14:paraId="088B792E" w14:textId="199F07EA" w:rsidR="00572A1B" w:rsidRPr="00FD5FA4" w:rsidRDefault="00572A1B" w:rsidP="00FD5FA4">
      <w:pPr>
        <w:spacing w:line="240" w:lineRule="auto"/>
        <w:ind w:left="-284"/>
        <w:jc w:val="both"/>
        <w:rPr>
          <w:rFonts w:eastAsia="Times New Roman" w:cstheme="minorHAnsi"/>
          <w:b/>
          <w:lang w:eastAsia="ar-SA"/>
        </w:rPr>
      </w:pPr>
      <w:r w:rsidRPr="00FD5FA4">
        <w:rPr>
          <w:rFonts w:eastAsia="Times New Roman" w:cstheme="minorHAnsi"/>
          <w:b/>
          <w:lang w:eastAsia="ar-SA"/>
        </w:rPr>
        <w:t>Oświadczamy, że zrealizujemy usługę zgodnie ze wszystkimi wymaganiami</w:t>
      </w:r>
      <w:r w:rsidR="00EB3B61" w:rsidRPr="00FD5FA4">
        <w:rPr>
          <w:rFonts w:eastAsia="Times New Roman" w:cstheme="minorHAnsi"/>
          <w:b/>
          <w:lang w:eastAsia="ar-SA"/>
        </w:rPr>
        <w:t>,</w:t>
      </w:r>
      <w:r w:rsidRPr="00FD5FA4">
        <w:rPr>
          <w:rFonts w:eastAsia="Times New Roman" w:cstheme="minorHAnsi"/>
          <w:b/>
          <w:lang w:eastAsia="ar-SA"/>
        </w:rPr>
        <w:t xml:space="preserve"> które zostały </w:t>
      </w:r>
      <w:r w:rsidR="00EB3B61" w:rsidRPr="00FD5FA4">
        <w:rPr>
          <w:rFonts w:eastAsia="Times New Roman" w:cstheme="minorHAnsi"/>
          <w:b/>
          <w:lang w:eastAsia="ar-SA"/>
        </w:rPr>
        <w:t xml:space="preserve">opisane </w:t>
      </w:r>
      <w:r w:rsidR="00FD5FA4" w:rsidRPr="00FD5FA4">
        <w:rPr>
          <w:rFonts w:eastAsia="Times New Roman" w:cstheme="minorHAnsi"/>
          <w:b/>
          <w:lang w:eastAsia="ar-SA"/>
        </w:rPr>
        <w:br/>
      </w:r>
      <w:r w:rsidR="00EB3B61" w:rsidRPr="00FD5FA4">
        <w:rPr>
          <w:rFonts w:eastAsia="Times New Roman" w:cstheme="minorHAnsi"/>
          <w:b/>
          <w:lang w:eastAsia="ar-SA"/>
        </w:rPr>
        <w:t xml:space="preserve">w załączniku nr </w:t>
      </w:r>
      <w:r w:rsidR="00FD5FA4" w:rsidRPr="00FD5FA4">
        <w:rPr>
          <w:rFonts w:eastAsia="Times New Roman" w:cstheme="minorHAnsi"/>
          <w:b/>
          <w:lang w:eastAsia="ar-SA"/>
        </w:rPr>
        <w:t>2</w:t>
      </w:r>
      <w:r w:rsidR="00EB3B61" w:rsidRPr="00FD5FA4">
        <w:rPr>
          <w:rFonts w:eastAsia="Times New Roman" w:cstheme="minorHAnsi"/>
          <w:b/>
          <w:lang w:eastAsia="ar-SA"/>
        </w:rPr>
        <w:t xml:space="preserve"> do SWZ oraz wzorze umowy stanowiącym załącznik nr </w:t>
      </w:r>
      <w:r w:rsidR="00FD5FA4" w:rsidRPr="00FD5FA4">
        <w:rPr>
          <w:rFonts w:eastAsia="Times New Roman" w:cstheme="minorHAnsi"/>
          <w:b/>
          <w:lang w:eastAsia="ar-SA"/>
        </w:rPr>
        <w:t xml:space="preserve">10 </w:t>
      </w:r>
      <w:r w:rsidR="00EB3B61" w:rsidRPr="00FD5FA4">
        <w:rPr>
          <w:rFonts w:eastAsia="Times New Roman" w:cstheme="minorHAnsi"/>
          <w:b/>
          <w:lang w:eastAsia="ar-SA"/>
        </w:rPr>
        <w:t>do SWZ</w:t>
      </w:r>
      <w:r w:rsidR="00FD5FA4">
        <w:rPr>
          <w:rFonts w:eastAsia="Times New Roman" w:cstheme="minorHAnsi"/>
          <w:b/>
          <w:lang w:eastAsia="ar-SA"/>
        </w:rPr>
        <w:t>.</w:t>
      </w:r>
    </w:p>
    <w:p w14:paraId="09A630CE" w14:textId="77777777" w:rsidR="00572A1B" w:rsidRPr="00572A1B" w:rsidRDefault="00572A1B" w:rsidP="00FD5FA4">
      <w:pPr>
        <w:spacing w:before="120" w:after="0" w:line="240" w:lineRule="auto"/>
        <w:ind w:left="-284"/>
        <w:jc w:val="both"/>
        <w:rPr>
          <w:sz w:val="20"/>
          <w:szCs w:val="20"/>
        </w:rPr>
      </w:pPr>
    </w:p>
    <w:sectPr w:rsidR="00572A1B" w:rsidRPr="00572A1B" w:rsidSect="003479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9ECECE" w14:textId="77777777" w:rsidR="00DB5211" w:rsidRDefault="00DB5211" w:rsidP="00A95048">
      <w:pPr>
        <w:spacing w:after="0" w:line="240" w:lineRule="auto"/>
      </w:pPr>
      <w:r>
        <w:separator/>
      </w:r>
    </w:p>
  </w:endnote>
  <w:endnote w:type="continuationSeparator" w:id="0">
    <w:p w14:paraId="573DF319" w14:textId="77777777" w:rsidR="00DB5211" w:rsidRDefault="00DB5211" w:rsidP="00A95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nt539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37735" w14:textId="77777777" w:rsidR="00D104F6" w:rsidRDefault="00D104F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FA9EC" w14:textId="7FE16927" w:rsidR="00073A97" w:rsidRPr="00EB3B61" w:rsidRDefault="00073A9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 w:rsidRPr="00EB3B61">
      <w:rPr>
        <w:color w:val="8496B0" w:themeColor="text2" w:themeTint="99"/>
        <w:spacing w:val="60"/>
      </w:rPr>
      <w:t>Strona</w:t>
    </w:r>
    <w:r w:rsidRPr="00EB3B61">
      <w:rPr>
        <w:color w:val="8496B0" w:themeColor="text2" w:themeTint="99"/>
      </w:rPr>
      <w:t xml:space="preserve"> </w:t>
    </w:r>
    <w:r w:rsidRPr="00EB3B61">
      <w:rPr>
        <w:color w:val="323E4F" w:themeColor="text2" w:themeShade="BF"/>
      </w:rPr>
      <w:fldChar w:fldCharType="begin"/>
    </w:r>
    <w:r w:rsidRPr="00EB3B61">
      <w:rPr>
        <w:color w:val="323E4F" w:themeColor="text2" w:themeShade="BF"/>
      </w:rPr>
      <w:instrText>PAGE   \* MERGEFORMAT</w:instrText>
    </w:r>
    <w:r w:rsidRPr="00EB3B61">
      <w:rPr>
        <w:color w:val="323E4F" w:themeColor="text2" w:themeShade="BF"/>
      </w:rPr>
      <w:fldChar w:fldCharType="separate"/>
    </w:r>
    <w:r w:rsidR="00DC40BF" w:rsidRPr="00EB3B61">
      <w:rPr>
        <w:noProof/>
        <w:color w:val="323E4F" w:themeColor="text2" w:themeShade="BF"/>
      </w:rPr>
      <w:t>2</w:t>
    </w:r>
    <w:r w:rsidRPr="00EB3B61">
      <w:rPr>
        <w:color w:val="323E4F" w:themeColor="text2" w:themeShade="BF"/>
      </w:rPr>
      <w:fldChar w:fldCharType="end"/>
    </w:r>
    <w:r w:rsidRPr="00EB3B61">
      <w:rPr>
        <w:color w:val="323E4F" w:themeColor="text2" w:themeShade="BF"/>
      </w:rPr>
      <w:t xml:space="preserve"> | </w:t>
    </w:r>
    <w:r w:rsidRPr="00EB3B61">
      <w:rPr>
        <w:color w:val="323E4F" w:themeColor="text2" w:themeShade="BF"/>
      </w:rPr>
      <w:fldChar w:fldCharType="begin"/>
    </w:r>
    <w:r w:rsidRPr="00EB3B61">
      <w:rPr>
        <w:color w:val="323E4F" w:themeColor="text2" w:themeShade="BF"/>
      </w:rPr>
      <w:instrText>NUMPAGES  \* Arabic  \* MERGEFORMAT</w:instrText>
    </w:r>
    <w:r w:rsidRPr="00EB3B61">
      <w:rPr>
        <w:color w:val="323E4F" w:themeColor="text2" w:themeShade="BF"/>
      </w:rPr>
      <w:fldChar w:fldCharType="separate"/>
    </w:r>
    <w:r w:rsidR="00DC40BF" w:rsidRPr="00EB3B61">
      <w:rPr>
        <w:noProof/>
        <w:color w:val="323E4F" w:themeColor="text2" w:themeShade="BF"/>
      </w:rPr>
      <w:t>4</w:t>
    </w:r>
    <w:r w:rsidRPr="00EB3B61">
      <w:rPr>
        <w:color w:val="323E4F" w:themeColor="text2" w:themeShade="BF"/>
      </w:rPr>
      <w:fldChar w:fldCharType="end"/>
    </w:r>
  </w:p>
  <w:p w14:paraId="295C2EC6" w14:textId="77777777" w:rsidR="00073A97" w:rsidRDefault="00073A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D1A13" w14:textId="77777777" w:rsidR="00D104F6" w:rsidRDefault="00D104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F5540" w14:textId="77777777" w:rsidR="00DB5211" w:rsidRDefault="00DB5211" w:rsidP="00A95048">
      <w:pPr>
        <w:spacing w:after="0" w:line="240" w:lineRule="auto"/>
      </w:pPr>
      <w:r>
        <w:separator/>
      </w:r>
    </w:p>
  </w:footnote>
  <w:footnote w:type="continuationSeparator" w:id="0">
    <w:p w14:paraId="361A4C29" w14:textId="77777777" w:rsidR="00DB5211" w:rsidRDefault="00DB5211" w:rsidP="00A95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B95B8" w14:textId="77777777" w:rsidR="00D104F6" w:rsidRDefault="00D104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E492B" w14:textId="4AF8CE38" w:rsidR="00D104F6" w:rsidRPr="00D104F6" w:rsidRDefault="00D104F6" w:rsidP="00D104F6">
    <w:pPr>
      <w:pStyle w:val="Nagwek"/>
    </w:pPr>
    <w:r w:rsidRPr="00D104F6">
      <w:drawing>
        <wp:anchor distT="0" distB="0" distL="114300" distR="114300" simplePos="0" relativeHeight="251659264" behindDoc="0" locked="0" layoutInCell="1" allowOverlap="1" wp14:anchorId="3771A6EC" wp14:editId="73B6E840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815275264" name="Obraz 2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04F6"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1E1D861A" wp14:editId="728DAA0B">
              <wp:simplePos x="0" y="0"/>
              <wp:positionH relativeFrom="column">
                <wp:posOffset>-1270</wp:posOffset>
              </wp:positionH>
              <wp:positionV relativeFrom="paragraph">
                <wp:posOffset>225425</wp:posOffset>
              </wp:positionV>
              <wp:extent cx="4495800" cy="0"/>
              <wp:effectExtent l="0" t="0" r="0" b="0"/>
              <wp:wrapNone/>
              <wp:docPr id="1190393953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27DD38" id="Łącznik prosty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D104F6">
      <w:rPr>
        <w:b/>
      </w:rPr>
      <w:t xml:space="preserve"> Nr sprawy U/47/DTI/2026</w:t>
    </w:r>
  </w:p>
  <w:p w14:paraId="5239D987" w14:textId="77777777" w:rsidR="00D104F6" w:rsidRPr="00D104F6" w:rsidRDefault="00D104F6" w:rsidP="00D104F6">
    <w:pPr>
      <w:pStyle w:val="Nagwek"/>
    </w:pPr>
  </w:p>
  <w:p w14:paraId="085BC4C4" w14:textId="77777777" w:rsidR="00D104F6" w:rsidRDefault="00D104F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39864" w14:textId="77777777" w:rsidR="00D104F6" w:rsidRDefault="00D104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BA8AAFE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343631D"/>
    <w:multiLevelType w:val="multilevel"/>
    <w:tmpl w:val="A33CB166"/>
    <w:lvl w:ilvl="0">
      <w:start w:val="1"/>
      <w:numFmt w:val="decimal"/>
      <w:lvlText w:val="%1."/>
      <w:lvlJc w:val="left"/>
      <w:pPr>
        <w:ind w:left="369"/>
      </w:pPr>
      <w:rPr>
        <w:rFonts w:ascii="Tahoma" w:eastAsia="Calibri" w:hAnsi="Tahoma" w:cs="Tahom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/>
      </w:pPr>
      <w:rPr>
        <w:rFonts w:ascii="Tahoma" w:eastAsia="Calibri" w:hAnsi="Tahoma" w:cs="Tahoma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744"/>
      </w:pPr>
      <w:rPr>
        <w:rFonts w:ascii="Tahoma" w:eastAsia="Calibri" w:hAnsi="Tahoma" w:cs="Tahom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Letter"/>
      <w:lvlText w:val="%4."/>
      <w:lvlJc w:val="left"/>
      <w:pPr>
        <w:ind w:left="1469"/>
      </w:pPr>
      <w:rPr>
        <w:rFonts w:ascii="Tahoma" w:eastAsia="Calibri" w:hAnsi="Tahoma" w:cs="Tahom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A10729"/>
    <w:multiLevelType w:val="hybridMultilevel"/>
    <w:tmpl w:val="A9F6E6D8"/>
    <w:lvl w:ilvl="0" w:tplc="04150015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092F753E"/>
    <w:multiLevelType w:val="hybridMultilevel"/>
    <w:tmpl w:val="47F4E0D2"/>
    <w:lvl w:ilvl="0" w:tplc="9E76B194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09F121F8"/>
    <w:multiLevelType w:val="hybridMultilevel"/>
    <w:tmpl w:val="F2D8D75E"/>
    <w:lvl w:ilvl="0" w:tplc="F84CF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379F3"/>
    <w:multiLevelType w:val="hybridMultilevel"/>
    <w:tmpl w:val="8D6CF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3560"/>
    <w:multiLevelType w:val="hybridMultilevel"/>
    <w:tmpl w:val="964A1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F71DA"/>
    <w:multiLevelType w:val="hybridMultilevel"/>
    <w:tmpl w:val="5A7822EE"/>
    <w:lvl w:ilvl="0" w:tplc="67FCBA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2F03804"/>
    <w:multiLevelType w:val="hybridMultilevel"/>
    <w:tmpl w:val="AFACCE42"/>
    <w:lvl w:ilvl="0" w:tplc="8E8AD61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D24328C"/>
    <w:multiLevelType w:val="hybridMultilevel"/>
    <w:tmpl w:val="7D72DCE8"/>
    <w:lvl w:ilvl="0" w:tplc="452ACFD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72EA82E">
      <w:start w:val="1"/>
      <w:numFmt w:val="lowerLetter"/>
      <w:lvlText w:val="%2"/>
      <w:lvlJc w:val="left"/>
      <w:pPr>
        <w:ind w:left="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2F822E6">
      <w:start w:val="1"/>
      <w:numFmt w:val="lowerRoman"/>
      <w:lvlText w:val="%3"/>
      <w:lvlJc w:val="left"/>
      <w:pPr>
        <w:ind w:left="1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0CC92D6">
      <w:start w:val="1"/>
      <w:numFmt w:val="bullet"/>
      <w:lvlText w:val=""/>
      <w:lvlJc w:val="left"/>
      <w:pPr>
        <w:ind w:left="1459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3E538A">
      <w:start w:val="1"/>
      <w:numFmt w:val="lowerLetter"/>
      <w:lvlText w:val="%5"/>
      <w:lvlJc w:val="left"/>
      <w:pPr>
        <w:ind w:left="21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5520502">
      <w:start w:val="1"/>
      <w:numFmt w:val="lowerRoman"/>
      <w:lvlText w:val="%6"/>
      <w:lvlJc w:val="left"/>
      <w:pPr>
        <w:ind w:left="28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1FA6F18">
      <w:start w:val="1"/>
      <w:numFmt w:val="decimal"/>
      <w:lvlText w:val="%7"/>
      <w:lvlJc w:val="left"/>
      <w:pPr>
        <w:ind w:left="36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106154">
      <w:start w:val="1"/>
      <w:numFmt w:val="lowerLetter"/>
      <w:lvlText w:val="%8"/>
      <w:lvlJc w:val="left"/>
      <w:pPr>
        <w:ind w:left="43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8E1884">
      <w:start w:val="1"/>
      <w:numFmt w:val="lowerRoman"/>
      <w:lvlText w:val="%9"/>
      <w:lvlJc w:val="left"/>
      <w:pPr>
        <w:ind w:left="50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B94424"/>
    <w:multiLevelType w:val="hybridMultilevel"/>
    <w:tmpl w:val="F87AE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1C15A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FD66ECF"/>
    <w:multiLevelType w:val="hybridMultilevel"/>
    <w:tmpl w:val="4DB82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52E80"/>
    <w:multiLevelType w:val="multilevel"/>
    <w:tmpl w:val="1B04B730"/>
    <w:numStyleLink w:val="RSBullets"/>
  </w:abstractNum>
  <w:abstractNum w:abstractNumId="14" w15:restartNumberingAfterBreak="0">
    <w:nsid w:val="342660B3"/>
    <w:multiLevelType w:val="multilevel"/>
    <w:tmpl w:val="1B04B730"/>
    <w:styleLink w:val="RSBullets"/>
    <w:lvl w:ilvl="0">
      <w:start w:val="1"/>
      <w:numFmt w:val="bullet"/>
      <w:pStyle w:val="Listapunktowana"/>
      <w:lvlText w:val="►"/>
      <w:lvlJc w:val="left"/>
      <w:pPr>
        <w:tabs>
          <w:tab w:val="num" w:pos="425"/>
        </w:tabs>
        <w:ind w:left="425" w:hanging="425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pStyle w:val="Listapunktowana2"/>
      <w:lvlText w:val="─"/>
      <w:lvlJc w:val="left"/>
      <w:pPr>
        <w:tabs>
          <w:tab w:val="num" w:pos="851"/>
        </w:tabs>
        <w:ind w:left="850" w:hanging="425"/>
      </w:pPr>
      <w:rPr>
        <w:rFonts w:ascii="Arial" w:hAnsi="Arial" w:cs="Arial" w:hint="default"/>
        <w:sz w:val="18"/>
        <w:szCs w:val="18"/>
      </w:rPr>
    </w:lvl>
    <w:lvl w:ilvl="2">
      <w:start w:val="1"/>
      <w:numFmt w:val="bullet"/>
      <w:pStyle w:val="Listapunktowana3"/>
      <w:lvlText w:val="─"/>
      <w:lvlJc w:val="left"/>
      <w:pPr>
        <w:tabs>
          <w:tab w:val="num" w:pos="1276"/>
        </w:tabs>
        <w:ind w:left="1275" w:hanging="425"/>
      </w:pPr>
      <w:rPr>
        <w:rFonts w:ascii="Arial" w:hAnsi="Arial" w:cs="Times New Roman" w:hint="default"/>
        <w:sz w:val="18"/>
        <w:szCs w:val="18"/>
      </w:rPr>
    </w:lvl>
    <w:lvl w:ilvl="3">
      <w:start w:val="1"/>
      <w:numFmt w:val="bullet"/>
      <w:pStyle w:val="Listapunktowana4"/>
      <w:lvlText w:val="─"/>
      <w:lvlJc w:val="left"/>
      <w:pPr>
        <w:tabs>
          <w:tab w:val="num" w:pos="1701"/>
        </w:tabs>
        <w:ind w:left="1700" w:hanging="425"/>
      </w:pPr>
      <w:rPr>
        <w:rFonts w:ascii="Arial" w:hAnsi="Arial" w:cs="Arial" w:hint="default"/>
        <w:sz w:val="18"/>
        <w:szCs w:val="18"/>
      </w:rPr>
    </w:lvl>
    <w:lvl w:ilvl="4">
      <w:start w:val="1"/>
      <w:numFmt w:val="bullet"/>
      <w:pStyle w:val="Listapunktowana5"/>
      <w:lvlText w:val="─"/>
      <w:lvlJc w:val="left"/>
      <w:pPr>
        <w:tabs>
          <w:tab w:val="num" w:pos="2126"/>
        </w:tabs>
        <w:ind w:left="2125" w:hanging="425"/>
      </w:pPr>
      <w:rPr>
        <w:rFonts w:ascii="Arial" w:hAnsi="Arial" w:cs="Arial" w:hint="default"/>
        <w:sz w:val="18"/>
        <w:szCs w:val="18"/>
      </w:rPr>
    </w:lvl>
    <w:lvl w:ilvl="5">
      <w:start w:val="1"/>
      <w:numFmt w:val="bullet"/>
      <w:lvlText w:val="─"/>
      <w:lvlJc w:val="left"/>
      <w:pPr>
        <w:tabs>
          <w:tab w:val="num" w:pos="2552"/>
        </w:tabs>
        <w:ind w:left="2550" w:hanging="425"/>
      </w:pPr>
      <w:rPr>
        <w:rFonts w:ascii="Arial" w:hAnsi="Arial" w:cs="Times New Roman" w:hint="default"/>
        <w:sz w:val="18"/>
        <w:szCs w:val="18"/>
      </w:rPr>
    </w:lvl>
    <w:lvl w:ilvl="6">
      <w:start w:val="1"/>
      <w:numFmt w:val="bullet"/>
      <w:lvlText w:val="─"/>
      <w:lvlJc w:val="left"/>
      <w:pPr>
        <w:tabs>
          <w:tab w:val="num" w:pos="2977"/>
        </w:tabs>
        <w:ind w:left="2975" w:hanging="425"/>
      </w:pPr>
      <w:rPr>
        <w:rFonts w:ascii="Arial" w:hAnsi="Arial" w:cs="Times New Roman" w:hint="default"/>
        <w:sz w:val="18"/>
        <w:szCs w:val="18"/>
      </w:rPr>
    </w:lvl>
    <w:lvl w:ilvl="7">
      <w:start w:val="1"/>
      <w:numFmt w:val="bullet"/>
      <w:lvlText w:val="─"/>
      <w:lvlJc w:val="left"/>
      <w:pPr>
        <w:tabs>
          <w:tab w:val="num" w:pos="3402"/>
        </w:tabs>
        <w:ind w:left="3400" w:hanging="425"/>
      </w:pPr>
      <w:rPr>
        <w:rFonts w:ascii="Arial" w:hAnsi="Arial" w:cs="Times New Roman" w:hint="default"/>
        <w:sz w:val="18"/>
        <w:szCs w:val="18"/>
      </w:rPr>
    </w:lvl>
    <w:lvl w:ilvl="8">
      <w:start w:val="1"/>
      <w:numFmt w:val="bullet"/>
      <w:lvlText w:val="─"/>
      <w:lvlJc w:val="left"/>
      <w:pPr>
        <w:tabs>
          <w:tab w:val="num" w:pos="3827"/>
        </w:tabs>
        <w:ind w:left="3825" w:hanging="425"/>
      </w:pPr>
      <w:rPr>
        <w:rFonts w:ascii="Arial" w:hAnsi="Arial" w:cs="Times New Roman" w:hint="default"/>
        <w:sz w:val="18"/>
        <w:szCs w:val="18"/>
      </w:rPr>
    </w:lvl>
  </w:abstractNum>
  <w:abstractNum w:abstractNumId="15" w15:restartNumberingAfterBreak="0">
    <w:nsid w:val="34BE1A15"/>
    <w:multiLevelType w:val="hybridMultilevel"/>
    <w:tmpl w:val="E17CE85E"/>
    <w:lvl w:ilvl="0" w:tplc="20CC92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2C464FA"/>
    <w:multiLevelType w:val="multilevel"/>
    <w:tmpl w:val="848213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3"/>
      <w:numFmt w:val="decimal"/>
      <w:lvlText w:val="%3)"/>
      <w:lvlJc w:val="left"/>
      <w:pPr>
        <w:ind w:left="2520" w:hanging="360"/>
      </w:pPr>
      <w:rPr>
        <w:rFonts w:hint="default"/>
      </w:rPr>
    </w:lvl>
    <w:lvl w:ilvl="3">
      <w:start w:val="32"/>
      <w:numFmt w:val="bullet"/>
      <w:lvlText w:val="•"/>
      <w:lvlJc w:val="left"/>
      <w:pPr>
        <w:ind w:left="3240" w:hanging="360"/>
      </w:pPr>
      <w:rPr>
        <w:rFonts w:ascii="Calibri" w:eastAsia="Times New Roman" w:hAnsi="Calibri" w:cs="Calibri" w:hint="default"/>
      </w:rPr>
    </w:lvl>
    <w:lvl w:ilvl="4">
      <w:start w:val="2"/>
      <w:numFmt w:val="lowerLetter"/>
      <w:lvlText w:val="%5)"/>
      <w:lvlJc w:val="left"/>
      <w:pPr>
        <w:ind w:left="3960" w:hanging="360"/>
      </w:pPr>
      <w:rPr>
        <w:rFonts w:hint="default"/>
        <w:b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7" w15:restartNumberingAfterBreak="0">
    <w:nsid w:val="53354E59"/>
    <w:multiLevelType w:val="hybridMultilevel"/>
    <w:tmpl w:val="FFDAF976"/>
    <w:lvl w:ilvl="0" w:tplc="F84CF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01871"/>
    <w:multiLevelType w:val="hybridMultilevel"/>
    <w:tmpl w:val="D4DEBFAA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58F03ADC"/>
    <w:multiLevelType w:val="hybridMultilevel"/>
    <w:tmpl w:val="6FFA3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41875"/>
    <w:multiLevelType w:val="hybridMultilevel"/>
    <w:tmpl w:val="7B6C5998"/>
    <w:lvl w:ilvl="0" w:tplc="F84CF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2F449D"/>
    <w:multiLevelType w:val="hybridMultilevel"/>
    <w:tmpl w:val="054CA1EA"/>
    <w:lvl w:ilvl="0" w:tplc="F84CFD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CE6FD2"/>
    <w:multiLevelType w:val="hybridMultilevel"/>
    <w:tmpl w:val="461631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34546"/>
    <w:multiLevelType w:val="hybridMultilevel"/>
    <w:tmpl w:val="8B3E4586"/>
    <w:lvl w:ilvl="0" w:tplc="ABD4907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4" w15:restartNumberingAfterBreak="0">
    <w:nsid w:val="71C6073D"/>
    <w:multiLevelType w:val="hybridMultilevel"/>
    <w:tmpl w:val="408C9DBC"/>
    <w:lvl w:ilvl="0" w:tplc="F84CFD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F600C5"/>
    <w:multiLevelType w:val="hybridMultilevel"/>
    <w:tmpl w:val="BE8A4F02"/>
    <w:lvl w:ilvl="0" w:tplc="B86C8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63762844">
    <w:abstractNumId w:val="19"/>
  </w:num>
  <w:num w:numId="2" w16cid:durableId="1084184755">
    <w:abstractNumId w:val="20"/>
  </w:num>
  <w:num w:numId="3" w16cid:durableId="900796471">
    <w:abstractNumId w:val="24"/>
  </w:num>
  <w:num w:numId="4" w16cid:durableId="4453905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0649857">
    <w:abstractNumId w:val="21"/>
  </w:num>
  <w:num w:numId="6" w16cid:durableId="2061443841">
    <w:abstractNumId w:val="17"/>
  </w:num>
  <w:num w:numId="7" w16cid:durableId="2046056681">
    <w:abstractNumId w:val="4"/>
  </w:num>
  <w:num w:numId="8" w16cid:durableId="1053121974">
    <w:abstractNumId w:val="23"/>
  </w:num>
  <w:num w:numId="9" w16cid:durableId="935333583">
    <w:abstractNumId w:val="8"/>
  </w:num>
  <w:num w:numId="10" w16cid:durableId="478157873">
    <w:abstractNumId w:val="7"/>
  </w:num>
  <w:num w:numId="11" w16cid:durableId="458841453">
    <w:abstractNumId w:val="5"/>
  </w:num>
  <w:num w:numId="12" w16cid:durableId="366955476">
    <w:abstractNumId w:val="22"/>
  </w:num>
  <w:num w:numId="13" w16cid:durableId="1149518153">
    <w:abstractNumId w:val="25"/>
  </w:num>
  <w:num w:numId="14" w16cid:durableId="616790055">
    <w:abstractNumId w:val="1"/>
  </w:num>
  <w:num w:numId="15" w16cid:durableId="955256110">
    <w:abstractNumId w:val="15"/>
  </w:num>
  <w:num w:numId="16" w16cid:durableId="84889703">
    <w:abstractNumId w:val="3"/>
  </w:num>
  <w:num w:numId="17" w16cid:durableId="1149714086">
    <w:abstractNumId w:val="9"/>
  </w:num>
  <w:num w:numId="18" w16cid:durableId="2090423115">
    <w:abstractNumId w:val="0"/>
  </w:num>
  <w:num w:numId="19" w16cid:durableId="1305357872">
    <w:abstractNumId w:val="11"/>
  </w:num>
  <w:num w:numId="20" w16cid:durableId="519779388">
    <w:abstractNumId w:val="18"/>
  </w:num>
  <w:num w:numId="21" w16cid:durableId="1554460801">
    <w:abstractNumId w:val="14"/>
  </w:num>
  <w:num w:numId="22" w16cid:durableId="243345490">
    <w:abstractNumId w:val="13"/>
  </w:num>
  <w:num w:numId="23" w16cid:durableId="1518079039">
    <w:abstractNumId w:val="6"/>
  </w:num>
  <w:num w:numId="24" w16cid:durableId="1893035996">
    <w:abstractNumId w:val="2"/>
  </w:num>
  <w:num w:numId="25" w16cid:durableId="1217736822">
    <w:abstractNumId w:val="16"/>
  </w:num>
  <w:num w:numId="26" w16cid:durableId="13536527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883"/>
    <w:rsid w:val="0000059C"/>
    <w:rsid w:val="00002204"/>
    <w:rsid w:val="00011D75"/>
    <w:rsid w:val="00015014"/>
    <w:rsid w:val="00015747"/>
    <w:rsid w:val="000410CD"/>
    <w:rsid w:val="000503AE"/>
    <w:rsid w:val="00070E2C"/>
    <w:rsid w:val="00073A97"/>
    <w:rsid w:val="00096BE1"/>
    <w:rsid w:val="00096C48"/>
    <w:rsid w:val="000A1154"/>
    <w:rsid w:val="000A427F"/>
    <w:rsid w:val="000B0123"/>
    <w:rsid w:val="000B1098"/>
    <w:rsid w:val="000C4F32"/>
    <w:rsid w:val="000C53AB"/>
    <w:rsid w:val="000D3896"/>
    <w:rsid w:val="000D7FB8"/>
    <w:rsid w:val="000D7FCA"/>
    <w:rsid w:val="000E7924"/>
    <w:rsid w:val="000F6DA1"/>
    <w:rsid w:val="00114322"/>
    <w:rsid w:val="0011601D"/>
    <w:rsid w:val="00120BF6"/>
    <w:rsid w:val="0012244D"/>
    <w:rsid w:val="00125345"/>
    <w:rsid w:val="00127AA4"/>
    <w:rsid w:val="00131D10"/>
    <w:rsid w:val="001346D7"/>
    <w:rsid w:val="0014002C"/>
    <w:rsid w:val="00141D9C"/>
    <w:rsid w:val="00143DCA"/>
    <w:rsid w:val="00177ED1"/>
    <w:rsid w:val="00184193"/>
    <w:rsid w:val="001920DE"/>
    <w:rsid w:val="0019604B"/>
    <w:rsid w:val="00196D76"/>
    <w:rsid w:val="001A7E22"/>
    <w:rsid w:val="001C758D"/>
    <w:rsid w:val="001C78D9"/>
    <w:rsid w:val="002031BD"/>
    <w:rsid w:val="00230FDA"/>
    <w:rsid w:val="00232370"/>
    <w:rsid w:val="00255B78"/>
    <w:rsid w:val="002663C8"/>
    <w:rsid w:val="0026668B"/>
    <w:rsid w:val="00267485"/>
    <w:rsid w:val="002676C2"/>
    <w:rsid w:val="00272FA9"/>
    <w:rsid w:val="00275C1C"/>
    <w:rsid w:val="00285C94"/>
    <w:rsid w:val="00297464"/>
    <w:rsid w:val="002A3A18"/>
    <w:rsid w:val="002A5B6D"/>
    <w:rsid w:val="002B2F0F"/>
    <w:rsid w:val="002B7B54"/>
    <w:rsid w:val="002C39F3"/>
    <w:rsid w:val="002D74EE"/>
    <w:rsid w:val="002E428C"/>
    <w:rsid w:val="002E5B2B"/>
    <w:rsid w:val="00300659"/>
    <w:rsid w:val="00316FE1"/>
    <w:rsid w:val="00344574"/>
    <w:rsid w:val="00345470"/>
    <w:rsid w:val="003479AA"/>
    <w:rsid w:val="0036626F"/>
    <w:rsid w:val="00384CF5"/>
    <w:rsid w:val="003A7677"/>
    <w:rsid w:val="003D20B3"/>
    <w:rsid w:val="003D3FE9"/>
    <w:rsid w:val="003F0380"/>
    <w:rsid w:val="003F4D4A"/>
    <w:rsid w:val="003F56BB"/>
    <w:rsid w:val="003F6915"/>
    <w:rsid w:val="00403865"/>
    <w:rsid w:val="00406204"/>
    <w:rsid w:val="0041286A"/>
    <w:rsid w:val="00417479"/>
    <w:rsid w:val="004271E1"/>
    <w:rsid w:val="004425A6"/>
    <w:rsid w:val="00444B8A"/>
    <w:rsid w:val="004465EB"/>
    <w:rsid w:val="004468E0"/>
    <w:rsid w:val="0045698F"/>
    <w:rsid w:val="00464165"/>
    <w:rsid w:val="00490772"/>
    <w:rsid w:val="004A18F7"/>
    <w:rsid w:val="004A422E"/>
    <w:rsid w:val="004A4FB9"/>
    <w:rsid w:val="004B7ABB"/>
    <w:rsid w:val="004D098D"/>
    <w:rsid w:val="004D172A"/>
    <w:rsid w:val="004E5CDF"/>
    <w:rsid w:val="005015AA"/>
    <w:rsid w:val="00501E65"/>
    <w:rsid w:val="005067E9"/>
    <w:rsid w:val="00511150"/>
    <w:rsid w:val="005119F4"/>
    <w:rsid w:val="00543FA1"/>
    <w:rsid w:val="00554382"/>
    <w:rsid w:val="00555B8B"/>
    <w:rsid w:val="00556A1A"/>
    <w:rsid w:val="00557715"/>
    <w:rsid w:val="005628AC"/>
    <w:rsid w:val="005718DF"/>
    <w:rsid w:val="00572A1B"/>
    <w:rsid w:val="00587408"/>
    <w:rsid w:val="00590621"/>
    <w:rsid w:val="005B2429"/>
    <w:rsid w:val="005D181C"/>
    <w:rsid w:val="006016C0"/>
    <w:rsid w:val="00607CF8"/>
    <w:rsid w:val="00613573"/>
    <w:rsid w:val="006204DC"/>
    <w:rsid w:val="006315CC"/>
    <w:rsid w:val="0063742F"/>
    <w:rsid w:val="006414AB"/>
    <w:rsid w:val="00653401"/>
    <w:rsid w:val="00653454"/>
    <w:rsid w:val="0066313C"/>
    <w:rsid w:val="00670376"/>
    <w:rsid w:val="0068348D"/>
    <w:rsid w:val="00690814"/>
    <w:rsid w:val="00693EC3"/>
    <w:rsid w:val="00695A56"/>
    <w:rsid w:val="006962FC"/>
    <w:rsid w:val="006971BE"/>
    <w:rsid w:val="006A3865"/>
    <w:rsid w:val="006A5040"/>
    <w:rsid w:val="006C201E"/>
    <w:rsid w:val="006D5089"/>
    <w:rsid w:val="006D51FA"/>
    <w:rsid w:val="006E41B4"/>
    <w:rsid w:val="006E4AEE"/>
    <w:rsid w:val="00701997"/>
    <w:rsid w:val="0071718E"/>
    <w:rsid w:val="0072256C"/>
    <w:rsid w:val="00732DD0"/>
    <w:rsid w:val="0073459B"/>
    <w:rsid w:val="00737447"/>
    <w:rsid w:val="007442F5"/>
    <w:rsid w:val="007459DC"/>
    <w:rsid w:val="0075160B"/>
    <w:rsid w:val="00753018"/>
    <w:rsid w:val="00770B47"/>
    <w:rsid w:val="00771F94"/>
    <w:rsid w:val="007835D3"/>
    <w:rsid w:val="00787585"/>
    <w:rsid w:val="007A22BE"/>
    <w:rsid w:val="007A5C3B"/>
    <w:rsid w:val="007B3673"/>
    <w:rsid w:val="007C7C47"/>
    <w:rsid w:val="007D17F0"/>
    <w:rsid w:val="007E066D"/>
    <w:rsid w:val="007F2DE3"/>
    <w:rsid w:val="007F66D1"/>
    <w:rsid w:val="007F6C89"/>
    <w:rsid w:val="0080250B"/>
    <w:rsid w:val="00804252"/>
    <w:rsid w:val="00811BA1"/>
    <w:rsid w:val="00814D6F"/>
    <w:rsid w:val="00816E35"/>
    <w:rsid w:val="0082381A"/>
    <w:rsid w:val="00835293"/>
    <w:rsid w:val="0083703D"/>
    <w:rsid w:val="00845079"/>
    <w:rsid w:val="0086200E"/>
    <w:rsid w:val="0086318A"/>
    <w:rsid w:val="00875C84"/>
    <w:rsid w:val="00897E44"/>
    <w:rsid w:val="008A3AFF"/>
    <w:rsid w:val="008B5414"/>
    <w:rsid w:val="008B6A38"/>
    <w:rsid w:val="008C1541"/>
    <w:rsid w:val="008D3061"/>
    <w:rsid w:val="008D7EA3"/>
    <w:rsid w:val="008F2BA9"/>
    <w:rsid w:val="008F502E"/>
    <w:rsid w:val="00901C75"/>
    <w:rsid w:val="009021E1"/>
    <w:rsid w:val="009066DC"/>
    <w:rsid w:val="00923BDF"/>
    <w:rsid w:val="00930F3F"/>
    <w:rsid w:val="00932023"/>
    <w:rsid w:val="009345DF"/>
    <w:rsid w:val="00937FC6"/>
    <w:rsid w:val="00953CA3"/>
    <w:rsid w:val="00956BB3"/>
    <w:rsid w:val="00966F38"/>
    <w:rsid w:val="009A29E3"/>
    <w:rsid w:val="009B3A3A"/>
    <w:rsid w:val="009C10F2"/>
    <w:rsid w:val="009D1D4F"/>
    <w:rsid w:val="009D4FF2"/>
    <w:rsid w:val="009D5E38"/>
    <w:rsid w:val="009E7235"/>
    <w:rsid w:val="00A04012"/>
    <w:rsid w:val="00A14D21"/>
    <w:rsid w:val="00A50887"/>
    <w:rsid w:val="00A61642"/>
    <w:rsid w:val="00A75E20"/>
    <w:rsid w:val="00A77453"/>
    <w:rsid w:val="00A820D5"/>
    <w:rsid w:val="00A82D70"/>
    <w:rsid w:val="00A95048"/>
    <w:rsid w:val="00AA0ACE"/>
    <w:rsid w:val="00AA17C5"/>
    <w:rsid w:val="00AB5357"/>
    <w:rsid w:val="00AB629B"/>
    <w:rsid w:val="00AC5D82"/>
    <w:rsid w:val="00AD10FC"/>
    <w:rsid w:val="00AD2E64"/>
    <w:rsid w:val="00AD48FC"/>
    <w:rsid w:val="00AD6428"/>
    <w:rsid w:val="00AE1F52"/>
    <w:rsid w:val="00AE4E45"/>
    <w:rsid w:val="00AF0834"/>
    <w:rsid w:val="00AF1185"/>
    <w:rsid w:val="00AF22BC"/>
    <w:rsid w:val="00B1191F"/>
    <w:rsid w:val="00B30CCF"/>
    <w:rsid w:val="00B363C1"/>
    <w:rsid w:val="00B43284"/>
    <w:rsid w:val="00B520A1"/>
    <w:rsid w:val="00B621E1"/>
    <w:rsid w:val="00B71B1C"/>
    <w:rsid w:val="00B94735"/>
    <w:rsid w:val="00BB40C6"/>
    <w:rsid w:val="00BC0A33"/>
    <w:rsid w:val="00BC1B5F"/>
    <w:rsid w:val="00BC4D64"/>
    <w:rsid w:val="00BC69DB"/>
    <w:rsid w:val="00BD1C4B"/>
    <w:rsid w:val="00BD1F2F"/>
    <w:rsid w:val="00BE02A9"/>
    <w:rsid w:val="00BE3748"/>
    <w:rsid w:val="00BE639D"/>
    <w:rsid w:val="00C14AFE"/>
    <w:rsid w:val="00C30A3F"/>
    <w:rsid w:val="00C314F2"/>
    <w:rsid w:val="00C37E69"/>
    <w:rsid w:val="00C52664"/>
    <w:rsid w:val="00C64149"/>
    <w:rsid w:val="00C7288B"/>
    <w:rsid w:val="00C7332F"/>
    <w:rsid w:val="00C87101"/>
    <w:rsid w:val="00C87478"/>
    <w:rsid w:val="00C94A05"/>
    <w:rsid w:val="00CA3A7C"/>
    <w:rsid w:val="00CA4A3C"/>
    <w:rsid w:val="00CC3825"/>
    <w:rsid w:val="00CD0883"/>
    <w:rsid w:val="00CF1917"/>
    <w:rsid w:val="00CF1DE4"/>
    <w:rsid w:val="00D06515"/>
    <w:rsid w:val="00D066A4"/>
    <w:rsid w:val="00D104F6"/>
    <w:rsid w:val="00D1735F"/>
    <w:rsid w:val="00D1777E"/>
    <w:rsid w:val="00D20BE9"/>
    <w:rsid w:val="00D25E5A"/>
    <w:rsid w:val="00D27D21"/>
    <w:rsid w:val="00D36951"/>
    <w:rsid w:val="00D4402A"/>
    <w:rsid w:val="00D54EE7"/>
    <w:rsid w:val="00D61125"/>
    <w:rsid w:val="00D61D51"/>
    <w:rsid w:val="00D652CC"/>
    <w:rsid w:val="00D77420"/>
    <w:rsid w:val="00D80408"/>
    <w:rsid w:val="00D82D62"/>
    <w:rsid w:val="00D906A1"/>
    <w:rsid w:val="00D92552"/>
    <w:rsid w:val="00DA5CF6"/>
    <w:rsid w:val="00DB5211"/>
    <w:rsid w:val="00DC2632"/>
    <w:rsid w:val="00DC40BF"/>
    <w:rsid w:val="00DD265F"/>
    <w:rsid w:val="00DE73F1"/>
    <w:rsid w:val="00E03F99"/>
    <w:rsid w:val="00E042E6"/>
    <w:rsid w:val="00E171F6"/>
    <w:rsid w:val="00E30C1F"/>
    <w:rsid w:val="00E3673A"/>
    <w:rsid w:val="00E43398"/>
    <w:rsid w:val="00E55369"/>
    <w:rsid w:val="00E72F84"/>
    <w:rsid w:val="00E80686"/>
    <w:rsid w:val="00EA279A"/>
    <w:rsid w:val="00EA6038"/>
    <w:rsid w:val="00EA71B9"/>
    <w:rsid w:val="00EB3B61"/>
    <w:rsid w:val="00EC2553"/>
    <w:rsid w:val="00EE4FC2"/>
    <w:rsid w:val="00EF21C8"/>
    <w:rsid w:val="00EF26FC"/>
    <w:rsid w:val="00F12C1A"/>
    <w:rsid w:val="00F16A3E"/>
    <w:rsid w:val="00F17978"/>
    <w:rsid w:val="00F22ED9"/>
    <w:rsid w:val="00F233F5"/>
    <w:rsid w:val="00F2595B"/>
    <w:rsid w:val="00F50743"/>
    <w:rsid w:val="00F50F86"/>
    <w:rsid w:val="00F7310E"/>
    <w:rsid w:val="00F73409"/>
    <w:rsid w:val="00F77963"/>
    <w:rsid w:val="00F96F38"/>
    <w:rsid w:val="00F97DB3"/>
    <w:rsid w:val="00FA421D"/>
    <w:rsid w:val="00FB3EAB"/>
    <w:rsid w:val="00FD5FA4"/>
    <w:rsid w:val="00FD7678"/>
    <w:rsid w:val="00FE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6A78117"/>
  <w15:chartTrackingRefBased/>
  <w15:docId w15:val="{448CB166-74FD-4247-B2EF-FF1D1460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8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8" w:unhideWhenUsed="1" w:qFormat="1"/>
    <w:lsdException w:name="List Bullet 3" w:semiHidden="1" w:uiPriority="78" w:unhideWhenUsed="1"/>
    <w:lsdException w:name="List Bullet 4" w:semiHidden="1" w:uiPriority="78" w:unhideWhenUsed="1"/>
    <w:lsdException w:name="List Bullet 5" w:semiHidden="1" w:uiPriority="78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sw tekst,BulletC,lp1,Preambuła,CP-UC,CP-Punkty,Bullet List,List - bullets,Equipment,Bullet 1,List Paragraph Char Char,b1,Figure_name,Numbered Indented Text,List Paragraph11,Ref,Use Case List Paragraph Char,List_TIS,Numerowanie,L1"/>
    <w:basedOn w:val="Normalny"/>
    <w:link w:val="AkapitzlistZnak"/>
    <w:uiPriority w:val="34"/>
    <w:qFormat/>
    <w:rsid w:val="00CD088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7F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7F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7F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F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FC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FC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95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5048"/>
  </w:style>
  <w:style w:type="paragraph" w:styleId="Stopka">
    <w:name w:val="footer"/>
    <w:basedOn w:val="Normalny"/>
    <w:link w:val="StopkaZnak"/>
    <w:uiPriority w:val="99"/>
    <w:unhideWhenUsed/>
    <w:rsid w:val="00A95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504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69D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69D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69DB"/>
    <w:rPr>
      <w:vertAlign w:val="superscript"/>
    </w:rPr>
  </w:style>
  <w:style w:type="paragraph" w:customStyle="1" w:styleId="Akapitzlist1">
    <w:name w:val="Akapit z listą1"/>
    <w:basedOn w:val="Normalny"/>
    <w:rsid w:val="00587408"/>
    <w:pPr>
      <w:suppressAutoHyphens/>
      <w:spacing w:after="200" w:line="276" w:lineRule="auto"/>
      <w:ind w:left="720"/>
    </w:pPr>
    <w:rPr>
      <w:rFonts w:ascii="Calibri" w:eastAsia="Calibri" w:hAnsi="Calibri" w:cs="font539"/>
      <w:color w:val="00000A"/>
      <w:lang w:eastAsia="ar-SA"/>
    </w:rPr>
  </w:style>
  <w:style w:type="paragraph" w:styleId="Listapunktowana">
    <w:name w:val="List Bullet"/>
    <w:basedOn w:val="Normalny"/>
    <w:uiPriority w:val="78"/>
    <w:qFormat/>
    <w:rsid w:val="00B43284"/>
    <w:pPr>
      <w:numPr>
        <w:numId w:val="22"/>
      </w:numPr>
      <w:spacing w:after="120" w:line="271" w:lineRule="auto"/>
    </w:pPr>
    <w:rPr>
      <w:sz w:val="20"/>
      <w:szCs w:val="20"/>
      <w:lang w:val="en-US"/>
    </w:rPr>
  </w:style>
  <w:style w:type="paragraph" w:styleId="Listapunktowana2">
    <w:name w:val="List Bullet 2"/>
    <w:basedOn w:val="Listapunktowana"/>
    <w:uiPriority w:val="78"/>
    <w:qFormat/>
    <w:rsid w:val="00B43284"/>
    <w:pPr>
      <w:numPr>
        <w:ilvl w:val="1"/>
      </w:numPr>
    </w:pPr>
  </w:style>
  <w:style w:type="paragraph" w:styleId="Listapunktowana3">
    <w:name w:val="List Bullet 3"/>
    <w:basedOn w:val="Listapunktowana2"/>
    <w:uiPriority w:val="78"/>
    <w:semiHidden/>
    <w:unhideWhenUsed/>
    <w:rsid w:val="00B43284"/>
    <w:pPr>
      <w:numPr>
        <w:ilvl w:val="2"/>
      </w:numPr>
    </w:pPr>
  </w:style>
  <w:style w:type="paragraph" w:styleId="Listapunktowana4">
    <w:name w:val="List Bullet 4"/>
    <w:basedOn w:val="Listapunktowana3"/>
    <w:uiPriority w:val="78"/>
    <w:semiHidden/>
    <w:unhideWhenUsed/>
    <w:rsid w:val="00B43284"/>
    <w:pPr>
      <w:numPr>
        <w:ilvl w:val="3"/>
      </w:numPr>
    </w:pPr>
  </w:style>
  <w:style w:type="paragraph" w:styleId="Listapunktowana5">
    <w:name w:val="List Bullet 5"/>
    <w:basedOn w:val="Listapunktowana4"/>
    <w:uiPriority w:val="78"/>
    <w:semiHidden/>
    <w:unhideWhenUsed/>
    <w:rsid w:val="00B43284"/>
    <w:pPr>
      <w:numPr>
        <w:ilvl w:val="4"/>
      </w:numPr>
    </w:pPr>
  </w:style>
  <w:style w:type="numbering" w:customStyle="1" w:styleId="RSBullets">
    <w:name w:val="R&amp;S Bullets"/>
    <w:uiPriority w:val="99"/>
    <w:rsid w:val="00B43284"/>
    <w:pPr>
      <w:numPr>
        <w:numId w:val="21"/>
      </w:numPr>
    </w:pPr>
  </w:style>
  <w:style w:type="paragraph" w:styleId="Poprawka">
    <w:name w:val="Revision"/>
    <w:hidden/>
    <w:uiPriority w:val="99"/>
    <w:semiHidden/>
    <w:rsid w:val="00272FA9"/>
    <w:pPr>
      <w:spacing w:after="0" w:line="240" w:lineRule="auto"/>
    </w:pPr>
  </w:style>
  <w:style w:type="character" w:customStyle="1" w:styleId="AkapitzlistZnak">
    <w:name w:val="Akapit z listą Znak"/>
    <w:aliases w:val="CW_Lista Znak,sw tekst Znak,BulletC Znak,lp1 Znak,Preambuła Znak,CP-UC Znak,CP-Punkty Znak,Bullet List Znak,List - bullets Znak,Equipment Znak,Bullet 1 Znak,List Paragraph Char Char Znak,b1 Znak,Figure_name Znak,List Paragraph11 Znak"/>
    <w:link w:val="Akapitzlist"/>
    <w:uiPriority w:val="34"/>
    <w:qFormat/>
    <w:locked/>
    <w:rsid w:val="00901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9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E4F91-0F3C-4B12-B48B-4B2DF961F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2593</Words>
  <Characters>15558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Agnieszka Wysocka</cp:lastModifiedBy>
  <cp:revision>23</cp:revision>
  <cp:lastPrinted>2026-09-11T04:20:00Z</cp:lastPrinted>
  <dcterms:created xsi:type="dcterms:W3CDTF">2026-04-13T07:38:00Z</dcterms:created>
  <dcterms:modified xsi:type="dcterms:W3CDTF">2026-09-15T08:23:00Z</dcterms:modified>
</cp:coreProperties>
</file>